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57" w:rsidRDefault="00743957" w:rsidP="00743957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743957" w:rsidRDefault="00743957" w:rsidP="00463109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3957" w:rsidRDefault="00743957" w:rsidP="00463109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образование «Киясовское»  Удмуртской Республики </w:t>
      </w: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Pr="00863B54" w:rsidRDefault="00463109" w:rsidP="004631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 «Формирование современной городской среды на 2017 год на территории МО «Киясовское»</w:t>
      </w: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Постановлением </w:t>
      </w: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МО «Киясовское»  </w:t>
      </w: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«___» _______2017 года</w:t>
      </w: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муниципальной программы «Формирование современной городской среды на 2017 год на территории МО «Киясовское»</w:t>
      </w: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реализации подпрограммы 2017 год</w:t>
      </w: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Этапы реализации не выделяются</w:t>
      </w: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3109" w:rsidRDefault="00463109" w:rsidP="00463109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Киясово</w:t>
      </w:r>
      <w:proofErr w:type="spellEnd"/>
    </w:p>
    <w:p w:rsidR="00463109" w:rsidRPr="004A762D" w:rsidRDefault="00463109" w:rsidP="00463109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 год</w:t>
      </w:r>
    </w:p>
    <w:p w:rsidR="00463109" w:rsidRDefault="00463109" w:rsidP="00463109"/>
    <w:p w:rsidR="00463109" w:rsidRDefault="00463109" w:rsidP="001D59B6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7F90" w:rsidRPr="004A762D" w:rsidRDefault="00C81521" w:rsidP="001D59B6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="00964FF7" w:rsidRPr="004A76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</w:t>
      </w:r>
      <w:r w:rsidR="00587F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арактеристика текущего состояния сектора благоустройства муниципальном </w:t>
      </w:r>
      <w:proofErr w:type="gramStart"/>
      <w:r w:rsidR="00587F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образовании</w:t>
      </w:r>
      <w:proofErr w:type="gramEnd"/>
      <w:r w:rsidR="00587F9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«Киясовское».</w:t>
      </w:r>
    </w:p>
    <w:p w:rsidR="00964FF7" w:rsidRDefault="00964FF7" w:rsidP="00964FF7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Сфера реализации подпрограммы направлена на создание комфортной, безопасной и  эстетически привлекательн</w:t>
      </w:r>
      <w:r w:rsidR="00554F23">
        <w:rPr>
          <w:rFonts w:ascii="Times New Roman" w:hAnsi="Times New Roman" w:cs="Times New Roman"/>
          <w:sz w:val="24"/>
          <w:szCs w:val="24"/>
          <w:lang w:eastAsia="ru-RU"/>
        </w:rPr>
        <w:t xml:space="preserve">ой окружающей среды 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 для проживания граждан</w:t>
      </w:r>
      <w:r w:rsidR="00554F23">
        <w:rPr>
          <w:rFonts w:ascii="Times New Roman" w:hAnsi="Times New Roman" w:cs="Times New Roman"/>
          <w:sz w:val="24"/>
          <w:szCs w:val="24"/>
          <w:lang w:eastAsia="ru-RU"/>
        </w:rPr>
        <w:t>, проживающих в многоквартирных жилых домах, благоустройство придомовых территорий.</w:t>
      </w:r>
    </w:p>
    <w:p w:rsidR="002731B9" w:rsidRDefault="00587F90" w:rsidP="00964FF7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муниципальном образовании «Киясовское» имеется </w:t>
      </w:r>
      <w:r w:rsidR="002760EF">
        <w:rPr>
          <w:rFonts w:ascii="Times New Roman" w:hAnsi="Times New Roman" w:cs="Times New Roman"/>
          <w:sz w:val="24"/>
          <w:szCs w:val="24"/>
          <w:lang w:eastAsia="ru-RU"/>
        </w:rPr>
        <w:t>259</w:t>
      </w:r>
      <w:r w:rsidR="002731B9">
        <w:rPr>
          <w:rFonts w:ascii="Times New Roman" w:hAnsi="Times New Roman" w:cs="Times New Roman"/>
          <w:sz w:val="24"/>
          <w:szCs w:val="24"/>
          <w:lang w:eastAsia="ru-RU"/>
        </w:rPr>
        <w:t xml:space="preserve"> мног</w:t>
      </w:r>
      <w:r w:rsidR="002760EF">
        <w:rPr>
          <w:rFonts w:ascii="Times New Roman" w:hAnsi="Times New Roman" w:cs="Times New Roman"/>
          <w:sz w:val="24"/>
          <w:szCs w:val="24"/>
          <w:lang w:eastAsia="ru-RU"/>
        </w:rPr>
        <w:t>оквартирных жилых домов, из них 250</w:t>
      </w:r>
      <w:r w:rsidR="002731B9">
        <w:rPr>
          <w:rFonts w:ascii="Times New Roman" w:hAnsi="Times New Roman" w:cs="Times New Roman"/>
          <w:sz w:val="24"/>
          <w:szCs w:val="24"/>
          <w:lang w:eastAsia="ru-RU"/>
        </w:rPr>
        <w:t>, одноэтажные, двух-, трех-, четыре</w:t>
      </w:r>
      <w:proofErr w:type="gramStart"/>
      <w:r w:rsidR="002731B9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1D59B6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End"/>
      <w:r w:rsidR="001D59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1B9">
        <w:rPr>
          <w:rFonts w:ascii="Times New Roman" w:hAnsi="Times New Roman" w:cs="Times New Roman"/>
          <w:sz w:val="24"/>
          <w:szCs w:val="24"/>
          <w:lang w:eastAsia="ru-RU"/>
        </w:rPr>
        <w:t>квартирные жилые дома, каждая квартира имеет выход на отдельный земельный участок, который используется жильцами самостоятельно.</w:t>
      </w:r>
    </w:p>
    <w:p w:rsidR="006D374E" w:rsidRDefault="002731B9" w:rsidP="006D374E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Остальные многоквартирные жилые дома (</w:t>
      </w:r>
      <w:r w:rsidR="002760EF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домов) являются  двухэтажными</w:t>
      </w:r>
      <w:r w:rsidR="00400A96">
        <w:rPr>
          <w:rFonts w:ascii="Times New Roman" w:hAnsi="Times New Roman" w:cs="Times New Roman"/>
          <w:sz w:val="24"/>
          <w:szCs w:val="24"/>
          <w:lang w:eastAsia="ru-RU"/>
        </w:rPr>
        <w:t xml:space="preserve">, из них </w:t>
      </w:r>
      <w:r w:rsidR="002760E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домов </w:t>
      </w:r>
      <w:r w:rsidR="00400A96">
        <w:rPr>
          <w:rFonts w:ascii="Times New Roman" w:hAnsi="Times New Roman" w:cs="Times New Roman"/>
          <w:sz w:val="24"/>
          <w:szCs w:val="24"/>
          <w:lang w:eastAsia="ru-RU"/>
        </w:rPr>
        <w:t>имеют двор</w:t>
      </w:r>
      <w:r>
        <w:rPr>
          <w:rFonts w:ascii="Times New Roman" w:hAnsi="Times New Roman" w:cs="Times New Roman"/>
          <w:sz w:val="24"/>
          <w:szCs w:val="24"/>
          <w:lang w:eastAsia="ru-RU"/>
        </w:rPr>
        <w:t>овую территорию</w:t>
      </w:r>
      <w:r w:rsidR="002760EF">
        <w:rPr>
          <w:rFonts w:ascii="Times New Roman" w:hAnsi="Times New Roman" w:cs="Times New Roman"/>
          <w:sz w:val="24"/>
          <w:szCs w:val="24"/>
          <w:lang w:eastAsia="ru-RU"/>
        </w:rPr>
        <w:t>, Остальные 4</w:t>
      </w:r>
      <w:r w:rsidR="006D374E">
        <w:rPr>
          <w:rFonts w:ascii="Times New Roman" w:hAnsi="Times New Roman" w:cs="Times New Roman"/>
          <w:sz w:val="24"/>
          <w:szCs w:val="24"/>
          <w:lang w:eastAsia="ru-RU"/>
        </w:rPr>
        <w:t xml:space="preserve"> многоквартирных дома не имеют общей дворовой территории, вся прилегающая территория к дому разделена на между жильцами на отдельные земельные участки и используется ими самостоятельно.</w:t>
      </w:r>
      <w:proofErr w:type="gramEnd"/>
    </w:p>
    <w:p w:rsidR="00964FF7" w:rsidRPr="004A762D" w:rsidRDefault="00400A96" w:rsidP="003218C7">
      <w:pPr>
        <w:spacing w:after="0" w:line="20" w:lineRule="atLeas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территорий, которые полностью соответствуют требованиям правил благоустройства МО «Киясовское» нет. </w:t>
      </w:r>
      <w:r w:rsidR="003218C7">
        <w:rPr>
          <w:rFonts w:ascii="Times New Roman" w:hAnsi="Times New Roman" w:cs="Times New Roman"/>
          <w:sz w:val="24"/>
          <w:szCs w:val="24"/>
          <w:lang w:eastAsia="ru-RU"/>
        </w:rPr>
        <w:t>Во всех 5</w:t>
      </w:r>
      <w:r w:rsidR="00856E9A">
        <w:rPr>
          <w:rFonts w:ascii="Times New Roman" w:hAnsi="Times New Roman" w:cs="Times New Roman"/>
          <w:sz w:val="24"/>
          <w:szCs w:val="24"/>
          <w:lang w:eastAsia="ru-RU"/>
        </w:rPr>
        <w:t xml:space="preserve"> дворах нет мест отдыха взрослых, детские площадки не соответствуют современным требованиям, </w:t>
      </w:r>
      <w:r w:rsidR="006D374E">
        <w:rPr>
          <w:rFonts w:ascii="Times New Roman" w:hAnsi="Times New Roman" w:cs="Times New Roman"/>
          <w:sz w:val="24"/>
          <w:szCs w:val="24"/>
          <w:lang w:eastAsia="ru-RU"/>
        </w:rPr>
        <w:t>такие</w:t>
      </w:r>
      <w:r w:rsidR="00856E9A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площадки оборудованы жильцами самостоятельно из отработанных покрышек, деревянных досок и подобных материалов. </w:t>
      </w:r>
      <w:r w:rsidR="002731B9">
        <w:rPr>
          <w:rFonts w:ascii="Times New Roman" w:hAnsi="Times New Roman" w:cs="Times New Roman"/>
          <w:sz w:val="24"/>
          <w:szCs w:val="24"/>
          <w:lang w:eastAsia="ru-RU"/>
        </w:rPr>
        <w:t>Во всех дворах о</w:t>
      </w:r>
      <w:r w:rsidR="00856E9A">
        <w:rPr>
          <w:rFonts w:ascii="Times New Roman" w:hAnsi="Times New Roman" w:cs="Times New Roman"/>
          <w:sz w:val="24"/>
          <w:szCs w:val="24"/>
          <w:lang w:eastAsia="ru-RU"/>
        </w:rPr>
        <w:t>тсутствуют тротуары, гостевые автомобильные стоянки и стоянки для автотранспорта жителей</w:t>
      </w:r>
      <w:r w:rsidR="002731B9">
        <w:rPr>
          <w:rFonts w:ascii="Times New Roman" w:hAnsi="Times New Roman" w:cs="Times New Roman"/>
          <w:sz w:val="24"/>
          <w:szCs w:val="24"/>
          <w:lang w:eastAsia="ru-RU"/>
        </w:rPr>
        <w:t xml:space="preserve">, нет газонов, мало зеленых насаждений,  ограждения дворовых территорий отсутствуют или находятся в ветхом состоянии. </w:t>
      </w:r>
      <w:r w:rsidR="006D374E">
        <w:rPr>
          <w:rFonts w:ascii="Times New Roman" w:hAnsi="Times New Roman" w:cs="Times New Roman"/>
          <w:sz w:val="24"/>
          <w:szCs w:val="24"/>
          <w:lang w:eastAsia="ru-RU"/>
        </w:rPr>
        <w:t>Наибольшее к</w:t>
      </w:r>
      <w:r w:rsidR="003218C7">
        <w:rPr>
          <w:rFonts w:ascii="Times New Roman" w:hAnsi="Times New Roman" w:cs="Times New Roman"/>
          <w:sz w:val="24"/>
          <w:szCs w:val="24"/>
          <w:lang w:eastAsia="ru-RU"/>
        </w:rPr>
        <w:t>оличество квартир – п</w:t>
      </w:r>
      <w:r w:rsidR="006D374E">
        <w:rPr>
          <w:rFonts w:ascii="Times New Roman" w:hAnsi="Times New Roman" w:cs="Times New Roman"/>
          <w:sz w:val="24"/>
          <w:szCs w:val="24"/>
          <w:lang w:eastAsia="ru-RU"/>
        </w:rPr>
        <w:t>о 12 квартир в домах №6 и №4 по пер.</w:t>
      </w:r>
      <w:r w:rsidR="00321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D374E">
        <w:rPr>
          <w:rFonts w:ascii="Times New Roman" w:hAnsi="Times New Roman" w:cs="Times New Roman"/>
          <w:sz w:val="24"/>
          <w:szCs w:val="24"/>
          <w:lang w:eastAsia="ru-RU"/>
        </w:rPr>
        <w:t>Северному</w:t>
      </w:r>
      <w:proofErr w:type="gramEnd"/>
      <w:r w:rsidR="006D374E">
        <w:rPr>
          <w:rFonts w:ascii="Times New Roman" w:hAnsi="Times New Roman" w:cs="Times New Roman"/>
          <w:sz w:val="24"/>
          <w:szCs w:val="24"/>
          <w:lang w:eastAsia="ru-RU"/>
        </w:rPr>
        <w:t xml:space="preserve"> в с.</w:t>
      </w:r>
      <w:r w:rsidR="003218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D374E">
        <w:rPr>
          <w:rFonts w:ascii="Times New Roman" w:hAnsi="Times New Roman" w:cs="Times New Roman"/>
          <w:sz w:val="24"/>
          <w:szCs w:val="24"/>
          <w:lang w:eastAsia="ru-RU"/>
        </w:rPr>
        <w:t>Киясово</w:t>
      </w:r>
      <w:proofErr w:type="spellEnd"/>
      <w:r w:rsidR="006D374E">
        <w:rPr>
          <w:rFonts w:ascii="Times New Roman" w:hAnsi="Times New Roman" w:cs="Times New Roman"/>
          <w:sz w:val="24"/>
          <w:szCs w:val="24"/>
          <w:lang w:eastAsia="ru-RU"/>
        </w:rPr>
        <w:t xml:space="preserve">, дворы этих домов образуют общую дворовую территорию. </w:t>
      </w:r>
      <w:r w:rsidR="003218C7">
        <w:rPr>
          <w:rFonts w:ascii="Times New Roman" w:hAnsi="Times New Roman" w:cs="Times New Roman"/>
          <w:sz w:val="24"/>
          <w:szCs w:val="24"/>
          <w:lang w:eastAsia="ru-RU"/>
        </w:rPr>
        <w:t>Этой дворовой территорией пользуются наибольшее количество жителей, по сравнению с другими дворовыми территориями.</w:t>
      </w:r>
    </w:p>
    <w:p w:rsidR="00964FF7" w:rsidRPr="004A762D" w:rsidRDefault="00964FF7" w:rsidP="00964FF7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4FF7" w:rsidRPr="004A762D" w:rsidRDefault="00964FF7" w:rsidP="00964FF7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Приоритеты, цели и задачи в сфере деятельности</w:t>
      </w:r>
      <w:r w:rsidR="00842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4FF7" w:rsidRDefault="00964FF7" w:rsidP="00964FF7">
      <w:pPr>
        <w:pStyle w:val="a3"/>
        <w:spacing w:before="0" w:after="0"/>
        <w:ind w:firstLine="720"/>
        <w:jc w:val="both"/>
        <w:rPr>
          <w:rFonts w:ascii="Times New Roman" w:hAnsi="Times New Roman"/>
        </w:rPr>
      </w:pPr>
      <w:r w:rsidRPr="00A90C75">
        <w:rPr>
          <w:rFonts w:ascii="Times New Roman" w:hAnsi="Times New Roman"/>
        </w:rPr>
        <w:t>Вопросы благоустройства территорий населенных пунктов отнесены к полномочиям органов местн</w:t>
      </w:r>
      <w:r w:rsidR="00CA51AF">
        <w:rPr>
          <w:rFonts w:ascii="Times New Roman" w:hAnsi="Times New Roman"/>
        </w:rPr>
        <w:t>ого самоуправления. В МО «Первомайское»</w:t>
      </w:r>
      <w:r w:rsidRPr="00A90C75">
        <w:rPr>
          <w:rFonts w:ascii="Times New Roman" w:hAnsi="Times New Roman"/>
        </w:rPr>
        <w:t xml:space="preserve"> разработаны и утверждены Правила благоустройст</w:t>
      </w:r>
      <w:r w:rsidR="00CA51AF">
        <w:rPr>
          <w:rFonts w:ascii="Times New Roman" w:hAnsi="Times New Roman"/>
        </w:rPr>
        <w:t>ва.</w:t>
      </w:r>
    </w:p>
    <w:p w:rsidR="000B0758" w:rsidRDefault="00CA51AF" w:rsidP="000B0758">
      <w:pPr>
        <w:pStyle w:val="a3"/>
        <w:spacing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благоустройства</w:t>
      </w:r>
      <w:r w:rsidR="000B0758">
        <w:rPr>
          <w:rFonts w:ascii="Times New Roman" w:hAnsi="Times New Roman"/>
        </w:rPr>
        <w:t xml:space="preserve"> МО «Киясовское», утверждены решением Совета депутатов МО «Киясовское» от 30.09.2012 года №15</w:t>
      </w:r>
      <w:r w:rsidR="00FB4895">
        <w:rPr>
          <w:rFonts w:ascii="Times New Roman" w:hAnsi="Times New Roman"/>
        </w:rPr>
        <w:t>;</w:t>
      </w:r>
    </w:p>
    <w:p w:rsidR="00964FF7" w:rsidRPr="00A90C75" w:rsidRDefault="00F11638" w:rsidP="00964FF7">
      <w:pPr>
        <w:pStyle w:val="a3"/>
        <w:spacing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Администрации МО «Киясовский район» создана </w:t>
      </w:r>
      <w:r w:rsidR="0078618D">
        <w:rPr>
          <w:rFonts w:ascii="Times New Roman" w:hAnsi="Times New Roman"/>
        </w:rPr>
        <w:t>Решением Президиума Киясовского</w:t>
      </w:r>
      <w:r w:rsidR="00FB4895">
        <w:rPr>
          <w:rFonts w:ascii="Times New Roman" w:hAnsi="Times New Roman"/>
        </w:rPr>
        <w:t xml:space="preserve"> </w:t>
      </w:r>
      <w:r w:rsidR="0078618D">
        <w:rPr>
          <w:rFonts w:ascii="Times New Roman" w:hAnsi="Times New Roman"/>
        </w:rPr>
        <w:t>район</w:t>
      </w:r>
      <w:r w:rsidR="00FB4895">
        <w:rPr>
          <w:rFonts w:ascii="Times New Roman" w:hAnsi="Times New Roman"/>
        </w:rPr>
        <w:t>н</w:t>
      </w:r>
      <w:r w:rsidR="0078618D">
        <w:rPr>
          <w:rFonts w:ascii="Times New Roman" w:hAnsi="Times New Roman"/>
        </w:rPr>
        <w:t xml:space="preserve">ого Совета депутатов от 19.05.2015 №140 </w:t>
      </w:r>
      <w:r w:rsidR="0016657F">
        <w:rPr>
          <w:rFonts w:ascii="Times New Roman" w:hAnsi="Times New Roman"/>
        </w:rPr>
        <w:t>и функционирует Административная комиссия.</w:t>
      </w:r>
    </w:p>
    <w:p w:rsidR="0078618D" w:rsidRDefault="00964FF7" w:rsidP="0078618D">
      <w:pPr>
        <w:pStyle w:val="a3"/>
        <w:tabs>
          <w:tab w:val="left" w:pos="1080"/>
        </w:tabs>
        <w:spacing w:before="0" w:after="0"/>
        <w:jc w:val="both"/>
        <w:rPr>
          <w:rFonts w:ascii="Times New Roman" w:hAnsi="Times New Roman"/>
        </w:rPr>
      </w:pPr>
      <w:r w:rsidRPr="00A90C75">
        <w:rPr>
          <w:rFonts w:ascii="Times New Roman" w:hAnsi="Times New Roman"/>
        </w:rPr>
        <w:tab/>
        <w:t>В це</w:t>
      </w:r>
      <w:r w:rsidR="006D374E">
        <w:rPr>
          <w:rFonts w:ascii="Times New Roman" w:hAnsi="Times New Roman"/>
        </w:rPr>
        <w:t>лях стимулирования населения</w:t>
      </w:r>
      <w:r w:rsidRPr="00A90C75">
        <w:rPr>
          <w:rFonts w:ascii="Times New Roman" w:hAnsi="Times New Roman"/>
        </w:rPr>
        <w:t xml:space="preserve"> к повышению </w:t>
      </w:r>
      <w:r w:rsidR="006D374E">
        <w:rPr>
          <w:rFonts w:ascii="Times New Roman" w:hAnsi="Times New Roman"/>
        </w:rPr>
        <w:t xml:space="preserve">уровня </w:t>
      </w:r>
      <w:r w:rsidRPr="00A90C75">
        <w:rPr>
          <w:rFonts w:ascii="Times New Roman" w:hAnsi="Times New Roman"/>
        </w:rPr>
        <w:t xml:space="preserve">благоустроенности </w:t>
      </w:r>
      <w:r w:rsidR="006D374E">
        <w:rPr>
          <w:rFonts w:ascii="Times New Roman" w:hAnsi="Times New Roman"/>
        </w:rPr>
        <w:t xml:space="preserve">территорий населенных пунктов </w:t>
      </w:r>
      <w:r w:rsidR="00FB4895">
        <w:rPr>
          <w:rFonts w:ascii="Times New Roman" w:hAnsi="Times New Roman"/>
        </w:rPr>
        <w:t>муниципальное образование «</w:t>
      </w:r>
      <w:r w:rsidR="001D59B6">
        <w:rPr>
          <w:rFonts w:ascii="Times New Roman" w:hAnsi="Times New Roman"/>
        </w:rPr>
        <w:t>Киясовское</w:t>
      </w:r>
      <w:r w:rsidR="00FB4895">
        <w:rPr>
          <w:rFonts w:ascii="Times New Roman" w:hAnsi="Times New Roman"/>
        </w:rPr>
        <w:t xml:space="preserve">» </w:t>
      </w:r>
      <w:r w:rsidR="006D374E">
        <w:rPr>
          <w:rFonts w:ascii="Times New Roman" w:hAnsi="Times New Roman"/>
        </w:rPr>
        <w:t xml:space="preserve">участвовало в республиканском </w:t>
      </w:r>
      <w:r w:rsidR="00FB4895">
        <w:rPr>
          <w:rFonts w:ascii="Times New Roman" w:hAnsi="Times New Roman"/>
        </w:rPr>
        <w:t>конкурсе</w:t>
      </w:r>
      <w:r w:rsidR="006D374E">
        <w:rPr>
          <w:rFonts w:ascii="Times New Roman" w:hAnsi="Times New Roman"/>
        </w:rPr>
        <w:t xml:space="preserve"> «</w:t>
      </w:r>
      <w:r w:rsidR="00852FDF">
        <w:rPr>
          <w:rFonts w:ascii="Times New Roman" w:hAnsi="Times New Roman"/>
        </w:rPr>
        <w:t>Самый благоустроенный населенный пункт, район города Ижевска»</w:t>
      </w:r>
      <w:r w:rsidR="00FB4895">
        <w:rPr>
          <w:rFonts w:ascii="Times New Roman" w:hAnsi="Times New Roman"/>
        </w:rPr>
        <w:t xml:space="preserve"> в 2014, 2015, 2017 году.</w:t>
      </w:r>
    </w:p>
    <w:p w:rsidR="00E824EE" w:rsidRDefault="00732DF5" w:rsidP="00732DF5">
      <w:pPr>
        <w:pStyle w:val="a3"/>
        <w:tabs>
          <w:tab w:val="left" w:pos="1080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74A55">
        <w:rPr>
          <w:rFonts w:ascii="Times New Roman" w:hAnsi="Times New Roman"/>
        </w:rPr>
        <w:t xml:space="preserve">Администрация МО «Киясовский район» проводит ежегодный конкурс «Самая благоустроенная улица», </w:t>
      </w:r>
      <w:r w:rsidR="00E824EE">
        <w:rPr>
          <w:rFonts w:ascii="Times New Roman" w:hAnsi="Times New Roman"/>
        </w:rPr>
        <w:t xml:space="preserve">в котором </w:t>
      </w:r>
      <w:r w:rsidR="00CA51AF">
        <w:rPr>
          <w:rFonts w:ascii="Times New Roman" w:hAnsi="Times New Roman"/>
        </w:rPr>
        <w:t xml:space="preserve">ежегодно участвует одна из улиц </w:t>
      </w:r>
      <w:r w:rsidR="00FB4895">
        <w:rPr>
          <w:rFonts w:ascii="Times New Roman" w:hAnsi="Times New Roman"/>
        </w:rPr>
        <w:t xml:space="preserve"> МО «</w:t>
      </w:r>
      <w:r w:rsidR="001D59B6">
        <w:rPr>
          <w:rFonts w:ascii="Times New Roman" w:hAnsi="Times New Roman"/>
        </w:rPr>
        <w:t>Киясовское</w:t>
      </w:r>
      <w:r w:rsidR="00FB4895">
        <w:rPr>
          <w:rFonts w:ascii="Times New Roman" w:hAnsi="Times New Roman"/>
        </w:rPr>
        <w:t xml:space="preserve">», в 2013 году улица из </w:t>
      </w:r>
      <w:proofErr w:type="spellStart"/>
      <w:r w:rsidR="00FB4895">
        <w:rPr>
          <w:rFonts w:ascii="Times New Roman" w:hAnsi="Times New Roman"/>
        </w:rPr>
        <w:t>с</w:t>
      </w:r>
      <w:proofErr w:type="gramStart"/>
      <w:r w:rsidR="00FB4895">
        <w:rPr>
          <w:rFonts w:ascii="Times New Roman" w:hAnsi="Times New Roman"/>
        </w:rPr>
        <w:t>.К</w:t>
      </w:r>
      <w:proofErr w:type="gramEnd"/>
      <w:r w:rsidR="00FB4895">
        <w:rPr>
          <w:rFonts w:ascii="Times New Roman" w:hAnsi="Times New Roman"/>
        </w:rPr>
        <w:t>иясово</w:t>
      </w:r>
      <w:proofErr w:type="spellEnd"/>
      <w:r w:rsidR="00FB4895">
        <w:rPr>
          <w:rFonts w:ascii="Times New Roman" w:hAnsi="Times New Roman"/>
        </w:rPr>
        <w:t xml:space="preserve"> победила в данном конкурсе.</w:t>
      </w:r>
      <w:r w:rsidR="00C74A55">
        <w:rPr>
          <w:rFonts w:ascii="Times New Roman" w:hAnsi="Times New Roman"/>
        </w:rPr>
        <w:t xml:space="preserve"> </w:t>
      </w:r>
    </w:p>
    <w:p w:rsidR="00C74A55" w:rsidRDefault="00E824EE" w:rsidP="00732DF5">
      <w:pPr>
        <w:pStyle w:val="a3"/>
        <w:tabs>
          <w:tab w:val="left" w:pos="1080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32DF5">
        <w:rPr>
          <w:rFonts w:ascii="Times New Roman" w:hAnsi="Times New Roman"/>
        </w:rPr>
        <w:t xml:space="preserve">Ежегодно </w:t>
      </w:r>
      <w:r w:rsidR="00FB4895">
        <w:rPr>
          <w:rFonts w:ascii="Times New Roman" w:hAnsi="Times New Roman"/>
        </w:rPr>
        <w:t>(весной) администрация МО «</w:t>
      </w:r>
      <w:r w:rsidR="001D59B6">
        <w:rPr>
          <w:rFonts w:ascii="Times New Roman" w:hAnsi="Times New Roman"/>
        </w:rPr>
        <w:t>Киясовское</w:t>
      </w:r>
      <w:r w:rsidR="00FB4895">
        <w:rPr>
          <w:rFonts w:ascii="Times New Roman" w:hAnsi="Times New Roman"/>
        </w:rPr>
        <w:t>» издает</w:t>
      </w:r>
      <w:r w:rsidR="00732DF5">
        <w:rPr>
          <w:rFonts w:ascii="Times New Roman" w:hAnsi="Times New Roman"/>
        </w:rPr>
        <w:t xml:space="preserve"> постановление о начале работ по санитарной очистке территории района и контролирует ход мероприятий</w:t>
      </w:r>
      <w:r>
        <w:rPr>
          <w:rFonts w:ascii="Times New Roman" w:hAnsi="Times New Roman"/>
        </w:rPr>
        <w:t xml:space="preserve"> по </w:t>
      </w:r>
      <w:r w:rsidR="00852FDF">
        <w:rPr>
          <w:rFonts w:ascii="Times New Roman" w:hAnsi="Times New Roman"/>
        </w:rPr>
        <w:t>санитарной</w:t>
      </w:r>
      <w:r>
        <w:rPr>
          <w:rFonts w:ascii="Times New Roman" w:hAnsi="Times New Roman"/>
        </w:rPr>
        <w:t xml:space="preserve"> очистке территорий района</w:t>
      </w:r>
      <w:r w:rsidR="00732DF5">
        <w:rPr>
          <w:rFonts w:ascii="Times New Roman" w:hAnsi="Times New Roman"/>
        </w:rPr>
        <w:t>.</w:t>
      </w:r>
      <w:r w:rsidR="00852FDF">
        <w:rPr>
          <w:rFonts w:ascii="Times New Roman" w:hAnsi="Times New Roman"/>
        </w:rPr>
        <w:t xml:space="preserve"> Часто в благоустройстве дворовых территорий участвую жители многоквартирных жилых домов.</w:t>
      </w:r>
    </w:p>
    <w:p w:rsidR="00C121CC" w:rsidRDefault="00C121CC" w:rsidP="00732DF5">
      <w:pPr>
        <w:pStyle w:val="a3"/>
        <w:tabs>
          <w:tab w:val="left" w:pos="1080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121CC">
        <w:rPr>
          <w:rFonts w:ascii="Times New Roman" w:hAnsi="Times New Roman"/>
          <w:b/>
        </w:rPr>
        <w:t>Приоритетным направлением</w:t>
      </w:r>
      <w:r>
        <w:rPr>
          <w:rFonts w:ascii="Times New Roman" w:hAnsi="Times New Roman"/>
        </w:rPr>
        <w:t xml:space="preserve"> </w:t>
      </w:r>
      <w:r w:rsidR="008424A4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организации благоустройства дворовых территорий и формировании комфортной городской среды для проживания граждан являются: </w:t>
      </w:r>
    </w:p>
    <w:p w:rsidR="00FB4895" w:rsidRDefault="00C121CC" w:rsidP="00732DF5">
      <w:pPr>
        <w:pStyle w:val="a3"/>
        <w:tabs>
          <w:tab w:val="left" w:pos="1080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приведение уровня благоустройства дворовых территорий к требованиям Правил б</w:t>
      </w:r>
      <w:r w:rsidR="00FB4895">
        <w:rPr>
          <w:rFonts w:ascii="Times New Roman" w:hAnsi="Times New Roman"/>
        </w:rPr>
        <w:t>лагоустройства МО «Киясовское»;</w:t>
      </w:r>
    </w:p>
    <w:p w:rsidR="00C121CC" w:rsidRPr="00EF5601" w:rsidRDefault="00C121CC" w:rsidP="00732DF5">
      <w:pPr>
        <w:pStyle w:val="a3"/>
        <w:tabs>
          <w:tab w:val="left" w:pos="1080"/>
        </w:tabs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повышение уровня заинтересованности граждан в благоустройстве дворовых территорий многоквартирных жилых домов, в которых они проживают, привлечение граждан для участия в реализации мероприятий подпрограммы.</w:t>
      </w:r>
    </w:p>
    <w:p w:rsidR="00964FF7" w:rsidRPr="00A90C75" w:rsidRDefault="00964FF7" w:rsidP="00964FF7">
      <w:pPr>
        <w:pStyle w:val="1"/>
        <w:autoSpaceDE w:val="0"/>
        <w:autoSpaceDN w:val="0"/>
        <w:adjustRightInd w:val="0"/>
        <w:spacing w:before="0"/>
        <w:ind w:left="0" w:firstLine="709"/>
        <w:jc w:val="both"/>
        <w:rPr>
          <w:rFonts w:ascii="Times New Roman" w:hAnsi="Times New Roman"/>
          <w:lang w:eastAsia="en-US"/>
        </w:rPr>
      </w:pPr>
      <w:r w:rsidRPr="00A90C75">
        <w:rPr>
          <w:rFonts w:ascii="Times New Roman" w:hAnsi="Times New Roman"/>
          <w:lang w:eastAsia="en-US"/>
        </w:rPr>
        <w:t>В рамках полномочий органов мес</w:t>
      </w:r>
      <w:r w:rsidR="00FB4895">
        <w:rPr>
          <w:rFonts w:ascii="Times New Roman" w:hAnsi="Times New Roman"/>
          <w:lang w:eastAsia="en-US"/>
        </w:rPr>
        <w:t>тного самоуправления МО «Киясовское»</w:t>
      </w:r>
      <w:r w:rsidRPr="00A90C75">
        <w:rPr>
          <w:rFonts w:ascii="Times New Roman" w:hAnsi="Times New Roman"/>
          <w:lang w:eastAsia="en-US"/>
        </w:rPr>
        <w:t xml:space="preserve">, с учетом направлений стимулирования органов местного самоуправления органами государственной </w:t>
      </w:r>
      <w:r w:rsidRPr="00A90C75">
        <w:rPr>
          <w:rFonts w:ascii="Times New Roman" w:hAnsi="Times New Roman"/>
          <w:lang w:eastAsia="en-US"/>
        </w:rPr>
        <w:lastRenderedPageBreak/>
        <w:t>власти Российской Федерации, Удмуртской Республики определены цель и задачи подпрограммы.</w:t>
      </w:r>
    </w:p>
    <w:p w:rsidR="00964FF7" w:rsidRDefault="00964FF7" w:rsidP="00964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7C8">
        <w:rPr>
          <w:rFonts w:ascii="Times New Roman" w:hAnsi="Times New Roman" w:cs="Times New Roman"/>
          <w:b/>
          <w:sz w:val="24"/>
          <w:szCs w:val="24"/>
        </w:rPr>
        <w:t>Целью</w:t>
      </w:r>
      <w:r w:rsidRPr="004D6A14">
        <w:rPr>
          <w:rFonts w:ascii="Times New Roman" w:hAnsi="Times New Roman" w:cs="Times New Roman"/>
          <w:sz w:val="24"/>
          <w:szCs w:val="24"/>
        </w:rPr>
        <w:t xml:space="preserve"> подпрограммы является </w:t>
      </w:r>
      <w:r w:rsidR="00852FDF">
        <w:rPr>
          <w:rFonts w:ascii="Times New Roman" w:hAnsi="Times New Roman" w:cs="Times New Roman"/>
          <w:sz w:val="24"/>
          <w:szCs w:val="24"/>
          <w:lang w:eastAsia="ru-RU"/>
        </w:rPr>
        <w:t>формирование комфортной среды для проживания граждан</w:t>
      </w:r>
      <w:r w:rsidR="00852FDF">
        <w:rPr>
          <w:rFonts w:ascii="Times New Roman" w:hAnsi="Times New Roman" w:cs="Times New Roman"/>
          <w:sz w:val="24"/>
          <w:szCs w:val="24"/>
        </w:rPr>
        <w:t xml:space="preserve">. </w:t>
      </w:r>
      <w:r w:rsidRPr="004D6A14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определены следующие </w:t>
      </w:r>
      <w:r w:rsidRPr="00F407C8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D6A14">
        <w:rPr>
          <w:rFonts w:ascii="Times New Roman" w:hAnsi="Times New Roman" w:cs="Times New Roman"/>
          <w:sz w:val="24"/>
          <w:szCs w:val="24"/>
        </w:rPr>
        <w:t>:</w:t>
      </w:r>
    </w:p>
    <w:p w:rsidR="00852FDF" w:rsidRDefault="00852FDF" w:rsidP="00852FD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="00CA51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Повышение уровня благоустройства дворовых территорий муниципальных образований Киясовского района Удмуртской Республики</w:t>
      </w:r>
      <w:r w:rsidR="000222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2FDF" w:rsidRDefault="00852FDF" w:rsidP="00852FDF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Повышение уровня благоустройства общественных территорий (парков, скверов, набережных)</w:t>
      </w:r>
      <w:r w:rsidR="0002225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52FDF" w:rsidRPr="004D6A14" w:rsidRDefault="00CA51AF" w:rsidP="00433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П</w:t>
      </w:r>
      <w:r w:rsidR="00852FDF">
        <w:rPr>
          <w:rFonts w:ascii="Times New Roman" w:hAnsi="Times New Roman" w:cs="Times New Roman"/>
          <w:sz w:val="24"/>
          <w:szCs w:val="24"/>
          <w:lang w:eastAsia="ru-RU"/>
        </w:rPr>
        <w:t>овышение уровня заинтересованности граждан, организаций в реализации мероприятий по благоуст</w:t>
      </w:r>
      <w:r>
        <w:rPr>
          <w:rFonts w:ascii="Times New Roman" w:hAnsi="Times New Roman" w:cs="Times New Roman"/>
          <w:sz w:val="24"/>
          <w:szCs w:val="24"/>
          <w:lang w:eastAsia="ru-RU"/>
        </w:rPr>
        <w:t>ройству территорий муниципального образования «Киясовское»</w:t>
      </w:r>
      <w:r w:rsidR="00852FDF">
        <w:rPr>
          <w:rFonts w:ascii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FB489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4FF7" w:rsidRPr="004A762D" w:rsidRDefault="00964FF7" w:rsidP="00964FF7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0F32" w:rsidRPr="004A762D" w:rsidRDefault="0016657F" w:rsidP="008424A4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852F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Прогноз ожидаемых результатов реализации подпрограммы.</w:t>
      </w:r>
    </w:p>
    <w:p w:rsidR="00B90F32" w:rsidRDefault="00B90F32" w:rsidP="00964FF7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ходе реализации мероприятий подпрограммы предполагается достигнуть уровня благоустройства, соответствующего современным требованиям Правил благоустройства МО «Киясовское» в </w:t>
      </w:r>
      <w:r w:rsidR="00433094">
        <w:rPr>
          <w:rFonts w:ascii="Times New Roman" w:hAnsi="Times New Roman" w:cs="Times New Roman"/>
          <w:sz w:val="24"/>
          <w:szCs w:val="24"/>
          <w:lang w:eastAsia="ru-RU"/>
        </w:rPr>
        <w:t>одной дворовой территории, которая используется наибольшим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количество</w:t>
      </w:r>
      <w:r w:rsidR="00433094">
        <w:rPr>
          <w:rFonts w:ascii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жильцов многоквартирных жилых домов.</w:t>
      </w:r>
    </w:p>
    <w:p w:rsidR="00964FF7" w:rsidRDefault="00964FF7" w:rsidP="00964FF7">
      <w:pPr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В целях количественной оценки достижения целей и задач подпрограммы определены следующие целевые показатели (индикаторы):</w:t>
      </w:r>
    </w:p>
    <w:p w:rsidR="00B90F32" w:rsidRPr="00863B54" w:rsidRDefault="00B90F32" w:rsidP="00B90F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Количество благоустроенных придомовых территорий от общего количества придомовых территорий</w:t>
      </w:r>
      <w:r w:rsidR="00D945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0F32" w:rsidRDefault="00B90F32" w:rsidP="00B90F3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Количество граждан принявших участие в финансировании р</w:t>
      </w:r>
      <w:r w:rsidR="00D94537">
        <w:rPr>
          <w:rFonts w:ascii="Times New Roman" w:hAnsi="Times New Roman" w:cs="Times New Roman"/>
          <w:sz w:val="24"/>
          <w:szCs w:val="24"/>
          <w:lang w:eastAsia="ru-RU"/>
        </w:rPr>
        <w:t>еализации мероприятий программы;</w:t>
      </w:r>
    </w:p>
    <w:p w:rsidR="00B90F32" w:rsidRDefault="00B90F32" w:rsidP="00433094">
      <w:pPr>
        <w:tabs>
          <w:tab w:val="left" w:pos="1134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Количество граждан, принявших участие в проведении работ по реализации мероприятий программы.</w:t>
      </w:r>
    </w:p>
    <w:p w:rsidR="00964FF7" w:rsidRPr="004A762D" w:rsidRDefault="00964FF7" w:rsidP="00964FF7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 значениях целевых показателей по годам реализации муниципальной </w:t>
      </w:r>
      <w:r w:rsidR="00B90F3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представлены в </w:t>
      </w:r>
      <w:r w:rsidR="0026075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Приложении 2 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</w:t>
      </w:r>
      <w:r w:rsidR="00B90F32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>программе.</w:t>
      </w:r>
    </w:p>
    <w:p w:rsidR="00964FF7" w:rsidRPr="004A762D" w:rsidRDefault="00964FF7" w:rsidP="00964FF7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4FF7" w:rsidRPr="004A762D" w:rsidRDefault="00EF5601" w:rsidP="00964FF7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</w:t>
      </w:r>
      <w:r w:rsidR="00964FF7" w:rsidRPr="004A76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и этапы реализации подпрограммы</w:t>
      </w:r>
      <w:r w:rsidR="00842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4FF7" w:rsidRPr="004A762D" w:rsidRDefault="00964FF7" w:rsidP="00964FF7">
      <w:pPr>
        <w:keepNext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Подп</w:t>
      </w:r>
      <w:r w:rsidR="00B90F32">
        <w:rPr>
          <w:rFonts w:ascii="Times New Roman" w:hAnsi="Times New Roman" w:cs="Times New Roman"/>
          <w:sz w:val="24"/>
          <w:szCs w:val="24"/>
          <w:lang w:eastAsia="ru-RU"/>
        </w:rPr>
        <w:t>рограмма реализуется в 2017 году.</w:t>
      </w:r>
    </w:p>
    <w:p w:rsidR="00964FF7" w:rsidRDefault="00964FF7" w:rsidP="00B90F32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Этапы реализации подпрограммы не выделяются.</w:t>
      </w:r>
    </w:p>
    <w:p w:rsidR="00B90F32" w:rsidRPr="00B90F32" w:rsidRDefault="00B90F32" w:rsidP="00B90F32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4A4" w:rsidRPr="004A762D" w:rsidRDefault="00B90F32" w:rsidP="008424A4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="00C8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C1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Объем средст</w:t>
      </w:r>
      <w:r w:rsidR="009E32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в, необходимых на реализацию </w:t>
      </w:r>
      <w:r w:rsidR="00C1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="00842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4FF7" w:rsidRPr="004A762D" w:rsidRDefault="00964FF7" w:rsidP="00964FF7">
      <w:pPr>
        <w:keepNext/>
        <w:shd w:val="clear" w:color="auto" w:fill="FFFFFF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Источн</w:t>
      </w:r>
      <w:r w:rsidR="009E32E3">
        <w:rPr>
          <w:rFonts w:ascii="Times New Roman" w:hAnsi="Times New Roman" w:cs="Times New Roman"/>
          <w:sz w:val="24"/>
          <w:szCs w:val="24"/>
          <w:lang w:eastAsia="ru-RU"/>
        </w:rPr>
        <w:t xml:space="preserve">иками ресурсного обеспечения 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>программы являю</w:t>
      </w:r>
      <w:r w:rsidR="0016657F">
        <w:rPr>
          <w:rFonts w:ascii="Times New Roman" w:hAnsi="Times New Roman" w:cs="Times New Roman"/>
          <w:sz w:val="24"/>
          <w:szCs w:val="24"/>
          <w:lang w:eastAsia="ru-RU"/>
        </w:rPr>
        <w:t>тся средства бюджета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964FF7" w:rsidRPr="004A762D" w:rsidRDefault="00964FF7" w:rsidP="00964FF7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="00B90F32">
        <w:rPr>
          <w:rFonts w:ascii="Times New Roman" w:hAnsi="Times New Roman" w:cs="Times New Roman"/>
          <w:sz w:val="24"/>
          <w:szCs w:val="24"/>
          <w:lang w:eastAsia="ru-RU"/>
        </w:rPr>
        <w:t>из бюджета Российской Федерации</w:t>
      </w:r>
      <w:r w:rsidR="003218C7">
        <w:rPr>
          <w:rFonts w:ascii="Times New Roman" w:hAnsi="Times New Roman" w:cs="Times New Roman"/>
          <w:sz w:val="24"/>
          <w:szCs w:val="24"/>
          <w:lang w:eastAsia="ru-RU"/>
        </w:rPr>
        <w:t xml:space="preserve"> – на реализацию приоритетного </w:t>
      </w:r>
      <w:r w:rsidR="00433094">
        <w:rPr>
          <w:rFonts w:ascii="Times New Roman" w:hAnsi="Times New Roman" w:cs="Times New Roman"/>
          <w:sz w:val="24"/>
          <w:szCs w:val="24"/>
          <w:lang w:eastAsia="ru-RU"/>
        </w:rPr>
        <w:t>проекта «Формирование современной</w:t>
      </w:r>
      <w:r w:rsidR="003218C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среды»</w:t>
      </w:r>
      <w:r w:rsidR="00D945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4FF7" w:rsidRDefault="00B90F32" w:rsidP="00964FF7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субсидия</w:t>
      </w:r>
      <w:r w:rsidR="00964FF7"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 из бюджета Удму</w:t>
      </w:r>
      <w:r w:rsidR="003218C7">
        <w:rPr>
          <w:rFonts w:ascii="Times New Roman" w:hAnsi="Times New Roman" w:cs="Times New Roman"/>
          <w:sz w:val="24"/>
          <w:szCs w:val="24"/>
          <w:lang w:eastAsia="ru-RU"/>
        </w:rPr>
        <w:t>ртской Республики – расходы на поддержку государственных программ субъектов Российской Федерации и муниципальных программ формирования современной городской среды (благоустройство муниципальных территорий общего пользования)</w:t>
      </w:r>
      <w:r w:rsidR="00D9453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0F32" w:rsidRDefault="00B90F32" w:rsidP="00B90F32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собствен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ные сред</w:t>
      </w:r>
      <w:r w:rsidR="00D94537">
        <w:rPr>
          <w:rFonts w:ascii="Times New Roman" w:hAnsi="Times New Roman" w:cs="Times New Roman"/>
          <w:sz w:val="24"/>
          <w:szCs w:val="24"/>
          <w:lang w:eastAsia="ru-RU"/>
        </w:rPr>
        <w:t>ства бюджета Киясовского района;</w:t>
      </w:r>
    </w:p>
    <w:p w:rsidR="00B90F32" w:rsidRDefault="00B90F32" w:rsidP="00964FF7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средства собственников (физических, юридических лиц, индивидуальных предпринимателей.</w:t>
      </w:r>
      <w:proofErr w:type="gramEnd"/>
    </w:p>
    <w:tbl>
      <w:tblPr>
        <w:tblW w:w="7679" w:type="dxa"/>
        <w:tblInd w:w="3" w:type="dxa"/>
        <w:tblLayout w:type="fixed"/>
        <w:tblLook w:val="00A0"/>
      </w:tblPr>
      <w:tblGrid>
        <w:gridCol w:w="5694"/>
        <w:gridCol w:w="992"/>
        <w:gridCol w:w="993"/>
      </w:tblGrid>
      <w:tr w:rsidR="00B90F32" w:rsidRPr="00863B54" w:rsidTr="00102060">
        <w:trPr>
          <w:trHeight w:val="300"/>
        </w:trPr>
        <w:tc>
          <w:tcPr>
            <w:tcW w:w="5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B90F32" w:rsidRPr="00863B54" w:rsidRDefault="00B90F32" w:rsidP="0010206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B90F32" w:rsidRPr="00863B54" w:rsidRDefault="00B90F32" w:rsidP="0010206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63B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B90F32" w:rsidRPr="00863B54" w:rsidRDefault="00B90F32" w:rsidP="00102060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  <w:r w:rsidRPr="00863B5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B90F32" w:rsidRPr="00863B54" w:rsidTr="00102060">
        <w:trPr>
          <w:trHeight w:val="300"/>
        </w:trPr>
        <w:tc>
          <w:tcPr>
            <w:tcW w:w="5694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B90F32" w:rsidRPr="00863B54" w:rsidRDefault="00B90F32" w:rsidP="0010206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Бюджет Киясовского</w:t>
            </w:r>
            <w:r w:rsidRPr="00863B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B90F32" w:rsidRPr="00863B54" w:rsidRDefault="009E32E3" w:rsidP="0010206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807,3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B90F32" w:rsidRPr="00863B54" w:rsidRDefault="009E32E3" w:rsidP="0010206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807,3</w:t>
            </w:r>
          </w:p>
        </w:tc>
      </w:tr>
      <w:tr w:rsidR="00B90F32" w:rsidRPr="00863B54" w:rsidTr="00102060">
        <w:trPr>
          <w:trHeight w:val="72"/>
        </w:trPr>
        <w:tc>
          <w:tcPr>
            <w:tcW w:w="569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B90F32" w:rsidP="0010206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B90F32" w:rsidP="0010206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B90F32" w:rsidRDefault="00B90F32" w:rsidP="0010206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0F32" w:rsidRPr="00863B54" w:rsidTr="00102060">
        <w:trPr>
          <w:trHeight w:val="216"/>
        </w:trPr>
        <w:tc>
          <w:tcPr>
            <w:tcW w:w="5694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B90F32" w:rsidP="0010206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9E32E3" w:rsidP="0010206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B90F32" w:rsidRDefault="009E32E3" w:rsidP="0010206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502,7</w:t>
            </w:r>
          </w:p>
        </w:tc>
      </w:tr>
      <w:tr w:rsidR="00B90F32" w:rsidRPr="00863B54" w:rsidTr="00102060">
        <w:trPr>
          <w:trHeight w:val="156"/>
        </w:trPr>
        <w:tc>
          <w:tcPr>
            <w:tcW w:w="5694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B90F32" w:rsidP="0010206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Субсидии из бюджета РФ, тыс.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B90F32" w:rsidP="0010206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B90F32" w:rsidRDefault="00B90F32" w:rsidP="0010206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0F32" w:rsidRPr="00863B54" w:rsidTr="00102060">
        <w:trPr>
          <w:trHeight w:val="132"/>
        </w:trPr>
        <w:tc>
          <w:tcPr>
            <w:tcW w:w="5694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3218C7" w:rsidP="0010206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Субсидии</w:t>
            </w:r>
            <w:r w:rsidR="00B90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из бюджета УР, тыс. </w:t>
            </w:r>
            <w:proofErr w:type="spellStart"/>
            <w:r w:rsidR="00B90F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9E32E3" w:rsidP="0010206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B90F32" w:rsidRDefault="009E32E3" w:rsidP="0010206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225,9</w:t>
            </w:r>
          </w:p>
        </w:tc>
      </w:tr>
      <w:tr w:rsidR="00B90F32" w:rsidRPr="00863B54" w:rsidTr="00102060">
        <w:trPr>
          <w:trHeight w:val="132"/>
        </w:trPr>
        <w:tc>
          <w:tcPr>
            <w:tcW w:w="5694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B90F32" w:rsidP="0010206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Собственные средства,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9E32E3" w:rsidP="0010206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B90F32" w:rsidRDefault="009E32E3" w:rsidP="0010206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</w:tr>
      <w:tr w:rsidR="00B90F32" w:rsidRPr="00863B54" w:rsidTr="00102060">
        <w:trPr>
          <w:trHeight w:val="132"/>
        </w:trPr>
        <w:tc>
          <w:tcPr>
            <w:tcW w:w="5694" w:type="dxa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B90F32" w:rsidP="0010206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B90F32" w:rsidP="0010206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B90F32" w:rsidRDefault="00B90F32" w:rsidP="0010206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0F32" w:rsidRPr="00863B54" w:rsidTr="00102060">
        <w:trPr>
          <w:trHeight w:val="229"/>
        </w:trPr>
        <w:tc>
          <w:tcPr>
            <w:tcW w:w="569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B90F32" w:rsidP="00102060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Прочие средства (средства собственников), тыс. руб.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</w:tcPr>
          <w:p w:rsidR="00B90F32" w:rsidRDefault="009E32E3" w:rsidP="00102060">
            <w:pPr>
              <w:spacing w:after="0" w:line="2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</w:tcPr>
          <w:p w:rsidR="00B90F32" w:rsidRDefault="009E32E3" w:rsidP="00102060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40,4</w:t>
            </w:r>
          </w:p>
        </w:tc>
      </w:tr>
    </w:tbl>
    <w:p w:rsidR="00542A90" w:rsidRPr="004A762D" w:rsidRDefault="00542A90" w:rsidP="00596AE3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E32E3" w:rsidRDefault="009E32E3" w:rsidP="000D215B">
      <w:pPr>
        <w:keepNext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заинтересованных лиц </w:t>
      </w:r>
      <w:r w:rsidR="00095C09">
        <w:rPr>
          <w:rFonts w:ascii="Times New Roman" w:hAnsi="Times New Roman" w:cs="Times New Roman"/>
          <w:sz w:val="24"/>
          <w:szCs w:val="24"/>
        </w:rPr>
        <w:t>утвержден постановлением Администрации МО «Киясовское" от 24.03.2016 года «О</w:t>
      </w:r>
      <w:r w:rsidR="00E30B88">
        <w:rPr>
          <w:rFonts w:ascii="Times New Roman" w:hAnsi="Times New Roman" w:cs="Times New Roman"/>
          <w:sz w:val="24"/>
          <w:szCs w:val="24"/>
        </w:rPr>
        <w:t xml:space="preserve">б </w:t>
      </w:r>
      <w:r w:rsidR="00E30B88">
        <w:rPr>
          <w:rFonts w:ascii="Times New Roman" w:hAnsi="Times New Roman" w:cs="Times New Roman"/>
          <w:sz w:val="24"/>
          <w:szCs w:val="24"/>
        </w:rPr>
        <w:lastRenderedPageBreak/>
        <w:t>утверждении Порядка</w:t>
      </w:r>
      <w:r w:rsidR="00095C09">
        <w:rPr>
          <w:rFonts w:ascii="Times New Roman" w:hAnsi="Times New Roman" w:cs="Times New Roman"/>
          <w:sz w:val="24"/>
          <w:szCs w:val="24"/>
        </w:rPr>
        <w:t xml:space="preserve"> аккумулирования и расходования денежных средств заинтересованных лиц, направляемых на выполнение перечней работ по благоустройству дворовых территорий в рамках реализации муниципальной программы «Формирование современной городской среды на 2017 год».</w:t>
      </w:r>
    </w:p>
    <w:p w:rsidR="00964FF7" w:rsidRPr="004A762D" w:rsidRDefault="009E32E3" w:rsidP="000D215B">
      <w:pPr>
        <w:keepNext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  <w:r w:rsidR="00964FF7" w:rsidRPr="004A762D">
        <w:rPr>
          <w:rFonts w:ascii="Times New Roman" w:hAnsi="Times New Roman" w:cs="Times New Roman"/>
          <w:sz w:val="24"/>
          <w:szCs w:val="24"/>
        </w:rPr>
        <w:t xml:space="preserve">программы за </w:t>
      </w:r>
      <w:r w:rsidR="00826B51">
        <w:rPr>
          <w:rFonts w:ascii="Times New Roman" w:hAnsi="Times New Roman" w:cs="Times New Roman"/>
          <w:sz w:val="24"/>
          <w:szCs w:val="24"/>
        </w:rPr>
        <w:t xml:space="preserve">счет средств бюджета </w:t>
      </w:r>
      <w:r w:rsidR="00E30B88">
        <w:rPr>
          <w:rFonts w:ascii="Times New Roman" w:hAnsi="Times New Roman" w:cs="Times New Roman"/>
          <w:sz w:val="24"/>
          <w:szCs w:val="24"/>
        </w:rPr>
        <w:t xml:space="preserve">МО «Киясовское» </w:t>
      </w:r>
      <w:r w:rsidR="00826B51">
        <w:rPr>
          <w:rFonts w:ascii="Times New Roman" w:hAnsi="Times New Roman" w:cs="Times New Roman"/>
          <w:sz w:val="24"/>
          <w:szCs w:val="24"/>
        </w:rPr>
        <w:t>Киясовского</w:t>
      </w:r>
      <w:r w:rsidR="00964FF7" w:rsidRPr="004A762D">
        <w:rPr>
          <w:rFonts w:ascii="Times New Roman" w:hAnsi="Times New Roman" w:cs="Times New Roman"/>
          <w:sz w:val="24"/>
          <w:szCs w:val="24"/>
        </w:rPr>
        <w:t xml:space="preserve"> района сформировано:</w:t>
      </w:r>
    </w:p>
    <w:p w:rsidR="009E32E3" w:rsidRPr="009E32E3" w:rsidRDefault="00F407C8" w:rsidP="001D59B6">
      <w:pPr>
        <w:suppressLineNumbers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0EF">
        <w:rPr>
          <w:rFonts w:ascii="Times New Roman" w:hAnsi="Times New Roman" w:cs="Times New Roman"/>
          <w:sz w:val="24"/>
          <w:szCs w:val="24"/>
        </w:rPr>
        <w:t>на 2017 год</w:t>
      </w:r>
      <w:r w:rsidR="00964FF7" w:rsidRPr="002760EF">
        <w:rPr>
          <w:rFonts w:ascii="Times New Roman" w:hAnsi="Times New Roman" w:cs="Times New Roman"/>
          <w:sz w:val="24"/>
          <w:szCs w:val="24"/>
        </w:rPr>
        <w:t xml:space="preserve"> </w:t>
      </w:r>
      <w:r w:rsidR="002760EF" w:rsidRPr="002760EF">
        <w:rPr>
          <w:rFonts w:ascii="Times New Roman" w:hAnsi="Times New Roman" w:cs="Times New Roman"/>
          <w:sz w:val="24"/>
          <w:szCs w:val="24"/>
        </w:rPr>
        <w:t>и 2018-2019</w:t>
      </w:r>
      <w:r w:rsidR="002760EF">
        <w:rPr>
          <w:rFonts w:ascii="Times New Roman" w:hAnsi="Times New Roman" w:cs="Times New Roman"/>
          <w:sz w:val="24"/>
          <w:szCs w:val="24"/>
        </w:rPr>
        <w:t xml:space="preserve"> </w:t>
      </w:r>
      <w:r w:rsidR="002760EF" w:rsidRPr="002760EF">
        <w:rPr>
          <w:rFonts w:ascii="Times New Roman" w:hAnsi="Times New Roman" w:cs="Times New Roman"/>
          <w:sz w:val="24"/>
          <w:szCs w:val="24"/>
        </w:rPr>
        <w:t xml:space="preserve">годы – в соответствии с </w:t>
      </w:r>
      <w:r w:rsidR="009E32E3">
        <w:rPr>
          <w:rFonts w:ascii="Times New Roman" w:hAnsi="Times New Roman" w:cs="Times New Roman"/>
          <w:sz w:val="24"/>
          <w:szCs w:val="24"/>
        </w:rPr>
        <w:t>решением</w:t>
      </w:r>
      <w:r w:rsidR="002760EF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E30B88">
        <w:rPr>
          <w:rFonts w:ascii="Times New Roman" w:hAnsi="Times New Roman" w:cs="Times New Roman"/>
          <w:sz w:val="24"/>
          <w:szCs w:val="24"/>
        </w:rPr>
        <w:t>МО «Киясовс</w:t>
      </w:r>
      <w:r w:rsidR="009E32E3">
        <w:rPr>
          <w:rFonts w:ascii="Times New Roman" w:hAnsi="Times New Roman" w:cs="Times New Roman"/>
          <w:sz w:val="24"/>
          <w:szCs w:val="24"/>
        </w:rPr>
        <w:t>к</w:t>
      </w:r>
      <w:r w:rsidR="00E30B88">
        <w:rPr>
          <w:rFonts w:ascii="Times New Roman" w:hAnsi="Times New Roman" w:cs="Times New Roman"/>
          <w:sz w:val="24"/>
          <w:szCs w:val="24"/>
        </w:rPr>
        <w:t>о</w:t>
      </w:r>
      <w:r w:rsidR="009E32E3">
        <w:rPr>
          <w:rFonts w:ascii="Times New Roman" w:hAnsi="Times New Roman" w:cs="Times New Roman"/>
          <w:sz w:val="24"/>
          <w:szCs w:val="24"/>
        </w:rPr>
        <w:t xml:space="preserve">е» </w:t>
      </w:r>
      <w:r w:rsidR="002760EF">
        <w:rPr>
          <w:rFonts w:ascii="Times New Roman" w:hAnsi="Times New Roman" w:cs="Times New Roman"/>
          <w:sz w:val="24"/>
          <w:szCs w:val="24"/>
        </w:rPr>
        <w:t xml:space="preserve">от </w:t>
      </w:r>
      <w:r w:rsidR="00546686" w:rsidRPr="00546686">
        <w:rPr>
          <w:rFonts w:ascii="Times New Roman" w:hAnsi="Times New Roman" w:cs="Times New Roman"/>
          <w:sz w:val="24"/>
          <w:szCs w:val="24"/>
        </w:rPr>
        <w:t>23.12.2016 года №12</w:t>
      </w:r>
      <w:r w:rsidR="002760EF" w:rsidRPr="00546686">
        <w:rPr>
          <w:rFonts w:ascii="Times New Roman" w:hAnsi="Times New Roman" w:cs="Times New Roman"/>
          <w:sz w:val="24"/>
          <w:szCs w:val="24"/>
        </w:rPr>
        <w:t xml:space="preserve"> «О</w:t>
      </w:r>
      <w:r w:rsidR="002760EF" w:rsidRPr="002760EF">
        <w:rPr>
          <w:rFonts w:ascii="Times New Roman" w:hAnsi="Times New Roman" w:cs="Times New Roman"/>
          <w:sz w:val="24"/>
          <w:szCs w:val="24"/>
        </w:rPr>
        <w:t xml:space="preserve"> бюджете муниципально</w:t>
      </w:r>
      <w:r w:rsidR="009E32E3">
        <w:rPr>
          <w:rFonts w:ascii="Times New Roman" w:hAnsi="Times New Roman" w:cs="Times New Roman"/>
          <w:sz w:val="24"/>
          <w:szCs w:val="24"/>
        </w:rPr>
        <w:t>го образования «Киясовское</w:t>
      </w:r>
      <w:r w:rsidR="002760EF" w:rsidRPr="002760EF">
        <w:rPr>
          <w:rFonts w:ascii="Times New Roman" w:hAnsi="Times New Roman" w:cs="Times New Roman"/>
          <w:sz w:val="24"/>
          <w:szCs w:val="24"/>
        </w:rPr>
        <w:t>» на 2017  год и на плановый период 2018 и 2019 годов»</w:t>
      </w:r>
      <w:r w:rsidR="001D59B6">
        <w:rPr>
          <w:rFonts w:ascii="Times New Roman" w:hAnsi="Times New Roman" w:cs="Times New Roman"/>
          <w:sz w:val="24"/>
          <w:szCs w:val="24"/>
        </w:rPr>
        <w:t xml:space="preserve">. </w:t>
      </w:r>
      <w:r w:rsidR="00964FF7" w:rsidRPr="004A762D">
        <w:rPr>
          <w:rFonts w:ascii="Times New Roman" w:hAnsi="Times New Roman" w:cs="Times New Roman"/>
          <w:sz w:val="24"/>
          <w:szCs w:val="24"/>
        </w:rPr>
        <w:t xml:space="preserve">Ресурсное обеспечение подпрограммы за </w:t>
      </w:r>
      <w:r w:rsidR="00826B51">
        <w:rPr>
          <w:rFonts w:ascii="Times New Roman" w:hAnsi="Times New Roman" w:cs="Times New Roman"/>
          <w:sz w:val="24"/>
          <w:szCs w:val="24"/>
        </w:rPr>
        <w:t>счет средств бюджета Киясовского</w:t>
      </w:r>
      <w:r w:rsidR="00964FF7" w:rsidRPr="004A762D">
        <w:rPr>
          <w:rFonts w:ascii="Times New Roman" w:hAnsi="Times New Roman" w:cs="Times New Roman"/>
          <w:sz w:val="24"/>
          <w:szCs w:val="24"/>
        </w:rPr>
        <w:t xml:space="preserve"> района  и средств бюджета Удмуртской Республики</w:t>
      </w:r>
      <w:r w:rsidR="00E30B88">
        <w:rPr>
          <w:rFonts w:ascii="Times New Roman" w:hAnsi="Times New Roman" w:cs="Times New Roman"/>
          <w:sz w:val="24"/>
          <w:szCs w:val="24"/>
        </w:rPr>
        <w:t>, бюджета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 w:rsidR="00964FF7" w:rsidRPr="004A762D">
        <w:rPr>
          <w:rFonts w:ascii="Times New Roman" w:hAnsi="Times New Roman" w:cs="Times New Roman"/>
          <w:sz w:val="24"/>
          <w:szCs w:val="24"/>
        </w:rPr>
        <w:t xml:space="preserve"> подлежит уточнению в рамках бюджетного цикла.</w:t>
      </w:r>
      <w:r w:rsidR="001D59B6">
        <w:rPr>
          <w:b/>
          <w:sz w:val="26"/>
          <w:szCs w:val="26"/>
        </w:rPr>
        <w:t xml:space="preserve"> </w:t>
      </w:r>
      <w:r w:rsidR="00964FF7" w:rsidRPr="004A762D">
        <w:rPr>
          <w:rFonts w:ascii="Times New Roman" w:hAnsi="Times New Roman" w:cs="Times New Roman"/>
          <w:sz w:val="24"/>
          <w:szCs w:val="24"/>
          <w:lang w:eastAsia="ru-RU"/>
        </w:rPr>
        <w:t>Ресу</w:t>
      </w:r>
      <w:r w:rsidR="009E32E3">
        <w:rPr>
          <w:rFonts w:ascii="Times New Roman" w:hAnsi="Times New Roman" w:cs="Times New Roman"/>
          <w:sz w:val="24"/>
          <w:szCs w:val="24"/>
          <w:lang w:eastAsia="ru-RU"/>
        </w:rPr>
        <w:t xml:space="preserve">рсное обеспечение реализации </w:t>
      </w:r>
      <w:r w:rsidR="00964FF7" w:rsidRPr="004A762D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средств бюджета </w:t>
      </w:r>
      <w:r w:rsidR="00964FF7"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представлено в </w:t>
      </w:r>
      <w:r w:rsidR="00E30B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приложении 5</w:t>
      </w:r>
      <w:r w:rsidR="00964FF7" w:rsidRPr="00826B5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64FF7" w:rsidRPr="004A762D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программе.</w:t>
      </w:r>
      <w:r w:rsidR="001D59B6">
        <w:rPr>
          <w:b/>
          <w:sz w:val="26"/>
          <w:szCs w:val="26"/>
        </w:rPr>
        <w:t xml:space="preserve"> </w:t>
      </w:r>
      <w:r w:rsidR="00964FF7" w:rsidRPr="004A762D">
        <w:rPr>
          <w:rFonts w:ascii="Times New Roman" w:hAnsi="Times New Roman" w:cs="Times New Roman"/>
          <w:sz w:val="24"/>
          <w:szCs w:val="24"/>
          <w:lang w:eastAsia="ru-RU"/>
        </w:rPr>
        <w:t>Прогнозная (справочная) оценка ресур</w:t>
      </w:r>
      <w:r w:rsidR="009E32E3">
        <w:rPr>
          <w:rFonts w:ascii="Times New Roman" w:hAnsi="Times New Roman" w:cs="Times New Roman"/>
          <w:sz w:val="24"/>
          <w:szCs w:val="24"/>
          <w:lang w:eastAsia="ru-RU"/>
        </w:rPr>
        <w:t xml:space="preserve">сного обеспечения реализации </w:t>
      </w:r>
      <w:r w:rsidR="00964FF7"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за счет всех источников финансирования представлена в </w:t>
      </w:r>
      <w:r w:rsidR="0026075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приложении 5</w:t>
      </w:r>
      <w:r w:rsidR="00964FF7" w:rsidRPr="00826B51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64FF7" w:rsidRPr="004A762D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программе.</w:t>
      </w:r>
    </w:p>
    <w:p w:rsidR="00964FF7" w:rsidRDefault="00964FF7" w:rsidP="00964FF7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0F32" w:rsidRPr="004A762D" w:rsidRDefault="00F407C8" w:rsidP="00B90F32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="00B90F32" w:rsidRPr="004A76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Взаимодействие с органами государственной власти и местного самоуправления, организациями и гражданами</w:t>
      </w:r>
      <w:r w:rsidR="00842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90F32" w:rsidRPr="004A762D" w:rsidRDefault="00B90F32" w:rsidP="00B90F3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подпрограммы осуществляется взаимодействие с органами государственной власти Удмуртской Республики. </w:t>
      </w:r>
    </w:p>
    <w:p w:rsidR="00B90F32" w:rsidRPr="004A762D" w:rsidRDefault="00B90F32" w:rsidP="00B90F3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="001C31A3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 </w:t>
      </w:r>
      <w:r w:rsidR="001C31A3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дворовых 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1C31A3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домов 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proofErr w:type="gramEnd"/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взаимодействие с организациями, управляющими многоквартирными жилыми домами, товариществами собственников жилья, организациями, индивидуальными предпринимателями и жителями района.</w:t>
      </w:r>
    </w:p>
    <w:p w:rsidR="00B90F32" w:rsidRDefault="00B90F32" w:rsidP="00B90F3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A762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требований муниципальных правовых актов, принятых органами местного самоуправления в сфере благоустройства, осуществляется во взаимодействии с председателями уличных комитетов, гражданами и общественными организациями.</w:t>
      </w:r>
    </w:p>
    <w:p w:rsidR="009E32E3" w:rsidRPr="004A762D" w:rsidRDefault="009E32E3" w:rsidP="00B90F3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расходование средств направляемых на реализацию программы создана общественная комиссия, в состав которой включены  представители политических партий, общественных объединений. (Порядок деятельности комиссии и ее состав утверждены Постановление администрации МО «Киясо</w:t>
      </w:r>
      <w:r w:rsidR="00546686">
        <w:rPr>
          <w:rFonts w:ascii="Times New Roman" w:hAnsi="Times New Roman" w:cs="Times New Roman"/>
          <w:sz w:val="24"/>
          <w:szCs w:val="24"/>
          <w:lang w:eastAsia="ru-RU"/>
        </w:rPr>
        <w:t>вское" от 24.03.2017 года №30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</w:t>
      </w:r>
      <w:r w:rsidR="00546686">
        <w:rPr>
          <w:rFonts w:ascii="Times New Roman" w:hAnsi="Times New Roman" w:cs="Times New Roman"/>
          <w:sz w:val="24"/>
          <w:szCs w:val="24"/>
          <w:lang w:eastAsia="ru-RU"/>
        </w:rPr>
        <w:t>б утверждении порядка</w:t>
      </w:r>
      <w:r w:rsidR="00E70AD6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обсуждения муниципальной программы «Формирование современной городской среды на 2017 год»</w:t>
      </w:r>
      <w:r w:rsidR="00546686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МО «Киясовское»</w:t>
      </w:r>
      <w:proofErr w:type="gramStart"/>
      <w:r w:rsidR="005466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5C09" w:rsidRDefault="00B90F32" w:rsidP="00095C0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Выбор исполнителей отдельных мероприятий подпрограммы осуществляется путем проведения торгов в соответствии с законодательством о размещении государственного (муниципального) заказа.</w:t>
      </w:r>
      <w:r w:rsidR="00095C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95C09" w:rsidRDefault="00B90F32" w:rsidP="00095C0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Для взаимодействия с населением</w:t>
      </w:r>
      <w:r w:rsidR="001C31A3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планируются следующие мероприятия</w:t>
      </w:r>
      <w:r w:rsidR="00095C0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95C09" w:rsidRDefault="00F407C8" w:rsidP="00095C0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-организация и проведение собраний с жителями многоквартирных жилых домов</w:t>
      </w:r>
      <w:r w:rsidR="001C31A3">
        <w:rPr>
          <w:rFonts w:ascii="Times New Roman" w:hAnsi="Times New Roman" w:cs="Times New Roman"/>
          <w:sz w:val="24"/>
          <w:szCs w:val="24"/>
          <w:lang w:eastAsia="ru-RU"/>
        </w:rPr>
        <w:t xml:space="preserve"> по поводу готовности жильцов участвовать в благоустройстве дворовых территорий, прилегающих к многоквартирным домам, в которых они проживают;</w:t>
      </w:r>
    </w:p>
    <w:p w:rsidR="00095C09" w:rsidRDefault="001C31A3" w:rsidP="00095C09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общественных обсуждений проектов благоустройства </w:t>
      </w:r>
      <w:r w:rsidR="00095C09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дворовых территорий на 2017 год (Порядок общественного обсуждения  </w:t>
      </w:r>
      <w:proofErr w:type="gramStart"/>
      <w:r w:rsidR="00095C09">
        <w:rPr>
          <w:rFonts w:ascii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="00095C09">
        <w:rPr>
          <w:rFonts w:ascii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 утвержден постановлением Администрации МО «Киясовское" от 24.03.2017 года </w:t>
      </w:r>
      <w:r w:rsidR="00095189" w:rsidRPr="0009518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95189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095C09">
        <w:rPr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порядка общественного обсуждения дизайн-проекта благоустройства дворовой территории многоквартирного жилого дома в рамках реализации муниципальной программы «Формирование современн</w:t>
      </w:r>
      <w:r w:rsidR="00095189">
        <w:rPr>
          <w:rFonts w:ascii="Times New Roman" w:hAnsi="Times New Roman" w:cs="Times New Roman"/>
          <w:sz w:val="24"/>
          <w:szCs w:val="24"/>
          <w:lang w:eastAsia="ru-RU"/>
        </w:rPr>
        <w:t>ой городской среды на 2017 год»</w:t>
      </w:r>
      <w:r w:rsidR="00095C09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F407C8" w:rsidRDefault="001C31A3" w:rsidP="00B90F32">
      <w:pPr>
        <w:keepNext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опрос общественного мнения по поводу очередности реализации мероприятий по благоустройству дворовых территорий многоквартирных жилых домов,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средством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 сайта органов местного самоуправления Киясовского района;</w:t>
      </w:r>
    </w:p>
    <w:p w:rsidR="001C31A3" w:rsidRPr="004A762D" w:rsidRDefault="001C31A3" w:rsidP="00C121CC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</w:t>
      </w:r>
      <w:r w:rsidR="00DB1734">
        <w:rPr>
          <w:rFonts w:ascii="Times New Roman" w:hAnsi="Times New Roman" w:cs="Times New Roman"/>
          <w:sz w:val="24"/>
          <w:szCs w:val="24"/>
          <w:lang w:eastAsia="ru-RU"/>
        </w:rPr>
        <w:t>общественного обсуждения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проекта </w:t>
      </w:r>
      <w:r w:rsidR="00C121CC">
        <w:rPr>
          <w:rFonts w:ascii="Times New Roman" w:hAnsi="Times New Roman" w:cs="Times New Roman"/>
          <w:sz w:val="24"/>
          <w:szCs w:val="24"/>
          <w:lang w:eastAsia="ru-RU"/>
        </w:rPr>
        <w:t>подпрограммы «Формирование современной городской среды на 2018-2022 годы» муниципально</w:t>
      </w:r>
      <w:r w:rsidR="00546686">
        <w:rPr>
          <w:rFonts w:ascii="Times New Roman" w:hAnsi="Times New Roman" w:cs="Times New Roman"/>
          <w:sz w:val="24"/>
          <w:szCs w:val="24"/>
          <w:lang w:eastAsia="ru-RU"/>
        </w:rPr>
        <w:t>го образования «Киясовское</w:t>
      </w:r>
      <w:r w:rsidR="00C121C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B90F32" w:rsidRPr="004A762D" w:rsidRDefault="00B90F32" w:rsidP="00B90F32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 личный при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 граждан </w:t>
      </w:r>
      <w:r w:rsidR="00DB1734">
        <w:rPr>
          <w:rFonts w:ascii="Times New Roman" w:hAnsi="Times New Roman" w:cs="Times New Roman"/>
          <w:sz w:val="24"/>
          <w:szCs w:val="24"/>
          <w:lang w:eastAsia="ru-RU"/>
        </w:rPr>
        <w:t xml:space="preserve">по вопросам благоустройства </w:t>
      </w:r>
      <w:r w:rsidR="00546686">
        <w:rPr>
          <w:rFonts w:ascii="Times New Roman" w:hAnsi="Times New Roman" w:cs="Times New Roman"/>
          <w:sz w:val="24"/>
          <w:szCs w:val="24"/>
          <w:lang w:eastAsia="ru-RU"/>
        </w:rPr>
        <w:t>Главой МО «Киясовский район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>», гла</w:t>
      </w:r>
      <w:r w:rsidR="00546686">
        <w:rPr>
          <w:rFonts w:ascii="Times New Roman" w:hAnsi="Times New Roman" w:cs="Times New Roman"/>
          <w:sz w:val="24"/>
          <w:szCs w:val="24"/>
          <w:lang w:eastAsia="ru-RU"/>
        </w:rPr>
        <w:t>вой МО «Киясовское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>», заместителем главы Администрации района</w:t>
      </w:r>
      <w:r w:rsidR="00F407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строительству, ЖКХ и связи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0F32" w:rsidRDefault="00B90F32" w:rsidP="001D59B6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 прием, рассмотрение письменных обращений граждан, в том числе через Интернет-приемную; по результатам рассмотрения обращений граждан принимаются меры реагирования.</w:t>
      </w:r>
    </w:p>
    <w:p w:rsidR="001D59B6" w:rsidRPr="001D59B6" w:rsidRDefault="001D59B6" w:rsidP="001D59B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4A4" w:rsidRDefault="00F407C8" w:rsidP="008424A4">
      <w:pPr>
        <w:keepNext/>
        <w:shd w:val="clear" w:color="auto" w:fill="FFFFFF"/>
        <w:tabs>
          <w:tab w:val="left" w:pos="1276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964FF7" w:rsidRPr="004A76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Риски и меры по управлению рисками</w:t>
      </w:r>
      <w:r w:rsidR="00842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64FF7" w:rsidRPr="008424A4" w:rsidRDefault="008424A4" w:rsidP="008424A4">
      <w:pPr>
        <w:keepNext/>
        <w:shd w:val="clear" w:color="auto" w:fill="FFFFFF"/>
        <w:tabs>
          <w:tab w:val="left" w:pos="1276"/>
        </w:tabs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1.</w:t>
      </w:r>
      <w:r w:rsidR="00964FF7" w:rsidRPr="004A762D">
        <w:rPr>
          <w:rFonts w:ascii="Times New Roman" w:hAnsi="Times New Roman" w:cs="Times New Roman"/>
          <w:sz w:val="24"/>
          <w:szCs w:val="24"/>
          <w:lang w:eastAsia="ru-RU"/>
        </w:rPr>
        <w:t>Финансовые риски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4FF7" w:rsidRPr="004A762D" w:rsidRDefault="00964FF7" w:rsidP="00964FF7">
      <w:p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Финансовые риски связаны с ограниченностью бюджетных ресурсов на цели реализации подпрограммы,  а также с возможностью нецелевого и (или) неэффективного использования бюджетных сре</w:t>
      </w:r>
      <w:proofErr w:type="gramStart"/>
      <w:r w:rsidRPr="004A762D">
        <w:rPr>
          <w:rFonts w:ascii="Times New Roman" w:hAnsi="Times New Roman" w:cs="Times New Roman"/>
          <w:sz w:val="24"/>
          <w:szCs w:val="24"/>
          <w:lang w:eastAsia="ru-RU"/>
        </w:rPr>
        <w:t>дств в х</w:t>
      </w:r>
      <w:proofErr w:type="gramEnd"/>
      <w:r w:rsidRPr="004A762D">
        <w:rPr>
          <w:rFonts w:ascii="Times New Roman" w:hAnsi="Times New Roman" w:cs="Times New Roman"/>
          <w:sz w:val="24"/>
          <w:szCs w:val="24"/>
          <w:lang w:eastAsia="ru-RU"/>
        </w:rPr>
        <w:t>оде реализации мероприятий подпрограммы. Для управления риском:</w:t>
      </w:r>
    </w:p>
    <w:p w:rsidR="00964FF7" w:rsidRPr="004A762D" w:rsidRDefault="00964FF7" w:rsidP="00964FF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требуемые объемы бюджетного финансирования обосновываются в рамках бюджетного цикла, пр</w:t>
      </w:r>
      <w:r w:rsidR="00DB1734">
        <w:rPr>
          <w:rFonts w:ascii="Times New Roman" w:hAnsi="Times New Roman" w:cs="Times New Roman"/>
          <w:sz w:val="24"/>
          <w:szCs w:val="24"/>
          <w:lang w:eastAsia="ru-RU"/>
        </w:rPr>
        <w:t>оводится оценка потребности в выполнении работ</w:t>
      </w:r>
      <w:r w:rsidRPr="004A76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64FF7" w:rsidRPr="004A762D" w:rsidRDefault="00826B51" w:rsidP="00964FF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о бюджете Киясовского</w:t>
      </w:r>
      <w:r w:rsidR="00964FF7"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устанавливаются ограничения по авансовым платежам при заключении муниципальных контрактов (договоров); </w:t>
      </w:r>
    </w:p>
    <w:p w:rsidR="00964FF7" w:rsidRPr="004A762D" w:rsidRDefault="00964FF7" w:rsidP="00964FF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964FF7" w:rsidRPr="004A762D" w:rsidRDefault="00964FF7" w:rsidP="00964FF7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964FF7" w:rsidRPr="004A762D" w:rsidRDefault="00964FF7" w:rsidP="00964FF7">
      <w:pPr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Организационно-управленческие риски</w:t>
      </w:r>
      <w:r w:rsidR="008424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4FF7" w:rsidRPr="004A762D" w:rsidRDefault="00964FF7" w:rsidP="00964FF7">
      <w:p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Данная группа рисков связана с необходимостью вовлечения в процесс санитарной уборки и благоустройства территории района многих участников: организаций различных форм собственности, индивидуальных предпринимателей, жителей района.</w:t>
      </w:r>
    </w:p>
    <w:p w:rsidR="00964FF7" w:rsidRPr="004A762D" w:rsidRDefault="00964FF7" w:rsidP="00964FF7">
      <w:pPr>
        <w:shd w:val="clear" w:color="auto" w:fill="FFFFFF"/>
        <w:tabs>
          <w:tab w:val="left" w:pos="1134"/>
        </w:tabs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В целях минимизации данных рисков:</w:t>
      </w:r>
    </w:p>
    <w:p w:rsidR="00964FF7" w:rsidRDefault="00964FF7" w:rsidP="00964FF7">
      <w:pPr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будет осуществляться составление планов работ, </w:t>
      </w:r>
      <w:proofErr w:type="gramStart"/>
      <w:r w:rsidRPr="004A762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A762D">
        <w:rPr>
          <w:rFonts w:ascii="Times New Roman" w:hAnsi="Times New Roman" w:cs="Times New Roman"/>
          <w:sz w:val="24"/>
          <w:szCs w:val="24"/>
          <w:lang w:eastAsia="ru-RU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подпрограммы и достижение целевых показателей (индикаторов) подпрограммы.</w:t>
      </w:r>
    </w:p>
    <w:p w:rsidR="00F407C8" w:rsidRDefault="00F407C8" w:rsidP="00DB1734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Социальные риски.</w:t>
      </w:r>
    </w:p>
    <w:p w:rsidR="00F407C8" w:rsidRDefault="00F407C8" w:rsidP="00DB1734">
      <w:pPr>
        <w:pStyle w:val="a6"/>
        <w:shd w:val="clear" w:color="auto" w:fill="FFFFFF"/>
        <w:tabs>
          <w:tab w:val="left" w:pos="1134"/>
        </w:tabs>
        <w:spacing w:after="0" w:line="20" w:lineRule="atLeast"/>
        <w:ind w:left="142" w:hanging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Данные риски связаны с низкой социальной активностью населения, отсутствием массовой культуры участия в работах по благоустройству дворовых территорий.</w:t>
      </w:r>
    </w:p>
    <w:p w:rsidR="00F407C8" w:rsidRDefault="00F407C8" w:rsidP="00DB1734">
      <w:pPr>
        <w:pStyle w:val="a6"/>
        <w:shd w:val="clear" w:color="auto" w:fill="FFFFFF"/>
        <w:tabs>
          <w:tab w:val="left" w:pos="1134"/>
        </w:tabs>
        <w:spacing w:after="0" w:line="20" w:lineRule="atLeast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целях минимизации рисков:</w:t>
      </w:r>
    </w:p>
    <w:p w:rsidR="00F407C8" w:rsidRDefault="00F407C8" w:rsidP="00DB1734">
      <w:pPr>
        <w:pStyle w:val="a6"/>
        <w:shd w:val="clear" w:color="auto" w:fill="FFFFFF"/>
        <w:tabs>
          <w:tab w:val="left" w:pos="1134"/>
        </w:tabs>
        <w:spacing w:after="0" w:line="20" w:lineRule="atLeast"/>
        <w:ind w:left="142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будет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осуществятся  взаимодействие с населением, а именно проводиться собрания жильцов, публичное обсуждение проектов благоустройства.</w:t>
      </w:r>
      <w:r w:rsidR="0002278E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Проведены предварительно собрания жильцов, с целью изучить их готовность к участию в реализации мероприятий подпрограммы.</w:t>
      </w:r>
    </w:p>
    <w:p w:rsidR="00964FF7" w:rsidRPr="00F407C8" w:rsidRDefault="00964FF7" w:rsidP="00F407C8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7C8">
        <w:rPr>
          <w:rFonts w:ascii="Times New Roman" w:hAnsi="Times New Roman" w:cs="Times New Roman"/>
          <w:sz w:val="24"/>
          <w:szCs w:val="24"/>
          <w:lang w:eastAsia="ru-RU"/>
        </w:rPr>
        <w:t>Неблагоприятные погодные условия, природные чрезвычайные ситуации</w:t>
      </w:r>
      <w:r w:rsidR="008424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64FF7" w:rsidRPr="004A762D" w:rsidRDefault="00964FF7" w:rsidP="00964FF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На сохранность и безопасность зеленых насаждений могут повлиять неблагоприятные погодные условия, природные чрезвычайные ситуации, такие как ураганы, аномальные холода и т.п.</w:t>
      </w:r>
    </w:p>
    <w:p w:rsidR="00964FF7" w:rsidRPr="004A762D" w:rsidRDefault="00964FF7" w:rsidP="00964FF7">
      <w:pPr>
        <w:tabs>
          <w:tab w:val="left" w:pos="1134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В целях минимизации риска, а также оперативной ликвидации последствий аварий и нарушений в системах жизнеобеспечения:</w:t>
      </w:r>
    </w:p>
    <w:p w:rsidR="00964FF7" w:rsidRPr="00802C2D" w:rsidRDefault="00964FF7" w:rsidP="00802C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производится ликвидация аварийных деревьев;</w:t>
      </w:r>
    </w:p>
    <w:p w:rsidR="00964FF7" w:rsidRPr="004A762D" w:rsidRDefault="00964FF7" w:rsidP="00964FF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реализуется комплекс мер по подготовке к работе в отопительный период;</w:t>
      </w:r>
    </w:p>
    <w:p w:rsidR="00964FF7" w:rsidRPr="004A762D" w:rsidRDefault="00964FF7" w:rsidP="00964FF7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формируется резерв оборудования, материалов и запасных частей для оперативной ликвидации возможных аварий и нарушений в системах жизнеобеспечения;</w:t>
      </w:r>
    </w:p>
    <w:p w:rsidR="00B90F32" w:rsidRDefault="00964FF7" w:rsidP="0002278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762D">
        <w:rPr>
          <w:rFonts w:ascii="Times New Roman" w:hAnsi="Times New Roman" w:cs="Times New Roman"/>
          <w:sz w:val="24"/>
          <w:szCs w:val="24"/>
          <w:lang w:eastAsia="ru-RU"/>
        </w:rPr>
        <w:t>проводятся противоаварийные тренировки с целью предотвращения аварийных ситуаций.</w:t>
      </w:r>
    </w:p>
    <w:p w:rsidR="001D59B6" w:rsidRPr="001D59B6" w:rsidRDefault="001D59B6" w:rsidP="001D59B6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278E" w:rsidRDefault="0002278E" w:rsidP="008424A4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227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8. Мероприятия по утверждению не позднее 31 декабря 2017 года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программы формирования современной го</w:t>
      </w:r>
      <w:r w:rsidR="008424A4">
        <w:rPr>
          <w:rFonts w:ascii="Times New Roman" w:hAnsi="Times New Roman" w:cs="Times New Roman"/>
          <w:b/>
          <w:sz w:val="24"/>
          <w:szCs w:val="24"/>
          <w:lang w:eastAsia="ru-RU"/>
        </w:rPr>
        <w:t>родской среды на 2018-2022 годы.</w:t>
      </w:r>
    </w:p>
    <w:p w:rsidR="0002278E" w:rsidRDefault="0002278E" w:rsidP="0002278E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DB1734">
        <w:rPr>
          <w:rFonts w:ascii="Times New Roman" w:hAnsi="Times New Roman" w:cs="Times New Roman"/>
          <w:sz w:val="24"/>
          <w:szCs w:val="24"/>
          <w:lang w:eastAsia="ru-RU"/>
        </w:rPr>
        <w:t>Администрации МО «Киясовское»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01.07.2017 года разработать муниципальную подпрограмму «Формирование современной городской среды на 2018-2022 годы» муниципального образования «Киясовский район»;</w:t>
      </w:r>
    </w:p>
    <w:p w:rsidR="0002278E" w:rsidRDefault="0002278E" w:rsidP="0002278E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B1734">
        <w:rPr>
          <w:rFonts w:ascii="Times New Roman" w:hAnsi="Times New Roman" w:cs="Times New Roman"/>
          <w:sz w:val="24"/>
          <w:szCs w:val="24"/>
          <w:lang w:eastAsia="ru-RU"/>
        </w:rPr>
        <w:t>период с 01.04</w:t>
      </w:r>
      <w:r w:rsidR="00281C5B">
        <w:rPr>
          <w:rFonts w:ascii="Times New Roman" w:hAnsi="Times New Roman" w:cs="Times New Roman"/>
          <w:sz w:val="24"/>
          <w:szCs w:val="24"/>
          <w:lang w:eastAsia="ru-RU"/>
        </w:rPr>
        <w:t xml:space="preserve">.2017года по </w:t>
      </w:r>
      <w:r w:rsidR="00DB1734">
        <w:rPr>
          <w:rFonts w:ascii="Times New Roman" w:hAnsi="Times New Roman" w:cs="Times New Roman"/>
          <w:sz w:val="24"/>
          <w:szCs w:val="24"/>
          <w:lang w:eastAsia="ru-RU"/>
        </w:rPr>
        <w:t>01.05</w:t>
      </w:r>
      <w:r>
        <w:rPr>
          <w:rFonts w:ascii="Times New Roman" w:hAnsi="Times New Roman" w:cs="Times New Roman"/>
          <w:sz w:val="24"/>
          <w:szCs w:val="24"/>
          <w:lang w:eastAsia="ru-RU"/>
        </w:rPr>
        <w:t>.2017 года провести общественные обсужде</w:t>
      </w:r>
      <w:r w:rsidR="00DB1734">
        <w:rPr>
          <w:rFonts w:ascii="Times New Roman" w:hAnsi="Times New Roman" w:cs="Times New Roman"/>
          <w:sz w:val="24"/>
          <w:szCs w:val="24"/>
          <w:lang w:eastAsia="ru-RU"/>
        </w:rPr>
        <w:t>ния 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населением</w:t>
      </w:r>
      <w:r w:rsidR="00281C5B">
        <w:rPr>
          <w:rFonts w:ascii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281C5B" w:rsidRDefault="00DB1734" w:rsidP="0002278E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01.05.2017года  по 20.05</w:t>
      </w:r>
      <w:r w:rsidR="00281C5B">
        <w:rPr>
          <w:rFonts w:ascii="Times New Roman" w:hAnsi="Times New Roman" w:cs="Times New Roman"/>
          <w:sz w:val="24"/>
          <w:szCs w:val="24"/>
          <w:lang w:eastAsia="ru-RU"/>
        </w:rPr>
        <w:t>.2017года провести корректировку подпрограммы по результатам общественных обсуждений;</w:t>
      </w:r>
    </w:p>
    <w:p w:rsidR="008424A4" w:rsidRDefault="00DB1734" w:rsidP="0002278E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25.05.2017</w:t>
      </w:r>
      <w:r w:rsidR="0002278E">
        <w:rPr>
          <w:rFonts w:ascii="Times New Roman" w:hAnsi="Times New Roman" w:cs="Times New Roman"/>
          <w:sz w:val="24"/>
          <w:szCs w:val="24"/>
          <w:lang w:eastAsia="ru-RU"/>
        </w:rPr>
        <w:t xml:space="preserve"> года утвердить муниципальную подпрограмму «Формирование современной городс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кой среды на 2017 год</w:t>
      </w:r>
      <w:r w:rsidR="0002278E">
        <w:rPr>
          <w:rFonts w:ascii="Times New Roman" w:hAnsi="Times New Roman" w:cs="Times New Roman"/>
          <w:sz w:val="24"/>
          <w:szCs w:val="24"/>
          <w:lang w:eastAsia="ru-RU"/>
        </w:rPr>
        <w:t>» 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ального образования «Киясовское</w:t>
      </w:r>
      <w:r w:rsidR="0002278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121CC">
        <w:rPr>
          <w:rFonts w:ascii="Times New Roman" w:hAnsi="Times New Roman" w:cs="Times New Roman"/>
          <w:sz w:val="24"/>
          <w:szCs w:val="24"/>
          <w:lang w:eastAsia="ru-RU"/>
        </w:rPr>
        <w:t>, направить копию подпрограммы в Министерство энергетики, жилищно-ком</w:t>
      </w:r>
      <w:r w:rsidR="00095189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C121CC">
        <w:rPr>
          <w:rFonts w:ascii="Times New Roman" w:hAnsi="Times New Roman" w:cs="Times New Roman"/>
          <w:sz w:val="24"/>
          <w:szCs w:val="24"/>
          <w:lang w:eastAsia="ru-RU"/>
        </w:rPr>
        <w:t>унального хозяйства и регулирования тарифов Удмуртской Республики.</w:t>
      </w:r>
    </w:p>
    <w:p w:rsidR="008424A4" w:rsidRPr="0002278E" w:rsidRDefault="008424A4" w:rsidP="0002278E">
      <w:pPr>
        <w:tabs>
          <w:tab w:val="left" w:pos="993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F32" w:rsidRPr="004A762D" w:rsidRDefault="0002278E" w:rsidP="00B90F32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B90F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B90F32" w:rsidRPr="004A76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мероприятия</w:t>
      </w:r>
      <w:r w:rsidR="00C121C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подпрограммы</w:t>
      </w:r>
      <w:r w:rsidR="00842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15FE9" w:rsidRDefault="00B90F32" w:rsidP="001D59B6">
      <w:pPr>
        <w:keepNext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62D">
        <w:rPr>
          <w:rFonts w:ascii="Times New Roman" w:hAnsi="Times New Roman" w:cs="Times New Roman"/>
          <w:sz w:val="24"/>
          <w:szCs w:val="24"/>
        </w:rPr>
        <w:t xml:space="preserve">В рамках подпрограммы осуществлять следующие основные мероприятия: </w:t>
      </w:r>
    </w:p>
    <w:tbl>
      <w:tblPr>
        <w:tblStyle w:val="a7"/>
        <w:tblW w:w="0" w:type="auto"/>
        <w:tblLook w:val="04A0"/>
      </w:tblPr>
      <w:tblGrid>
        <w:gridCol w:w="2518"/>
        <w:gridCol w:w="4052"/>
        <w:gridCol w:w="3285"/>
      </w:tblGrid>
      <w:tr w:rsidR="00A15FE9" w:rsidTr="00A15FE9">
        <w:tc>
          <w:tcPr>
            <w:tcW w:w="2518" w:type="dxa"/>
          </w:tcPr>
          <w:p w:rsidR="00A15FE9" w:rsidRDefault="00A15FE9" w:rsidP="00B90F32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052" w:type="dxa"/>
          </w:tcPr>
          <w:p w:rsidR="00A15FE9" w:rsidRDefault="00A15FE9" w:rsidP="00B90F32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285" w:type="dxa"/>
          </w:tcPr>
          <w:p w:rsidR="00A15FE9" w:rsidRDefault="00A15FE9" w:rsidP="00B90F32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</w:tr>
      <w:tr w:rsidR="00A15FE9" w:rsidTr="00A15FE9">
        <w:tc>
          <w:tcPr>
            <w:tcW w:w="2518" w:type="dxa"/>
          </w:tcPr>
          <w:p w:rsidR="00A15FE9" w:rsidRDefault="00A15FE9" w:rsidP="00B90F32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граждан, организаций в </w:t>
            </w:r>
            <w:r w:rsidR="00DB1734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территории муниципального образования «</w:t>
            </w:r>
            <w:r w:rsidR="00DB1734">
              <w:rPr>
                <w:rFonts w:ascii="Times New Roman" w:hAnsi="Times New Roman" w:cs="Times New Roman"/>
                <w:sz w:val="24"/>
                <w:szCs w:val="24"/>
              </w:rPr>
              <w:t>Киясовское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52" w:type="dxa"/>
          </w:tcPr>
          <w:p w:rsidR="00A15FE9" w:rsidRDefault="00A15FE9" w:rsidP="00A15FE9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15FE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Методическим рекомендациям Минстроя России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</w:t>
            </w:r>
            <w:r w:rsidR="00DB1734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стройства МО «Косовское» </w:t>
            </w:r>
          </w:p>
          <w:p w:rsidR="00A15FE9" w:rsidRDefault="00A15FE9" w:rsidP="00A15FE9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ежегодных субботников с участием жите</w:t>
            </w:r>
            <w:r w:rsidR="00DB1734">
              <w:rPr>
                <w:rFonts w:ascii="Times New Roman" w:hAnsi="Times New Roman" w:cs="Times New Roman"/>
                <w:sz w:val="24"/>
                <w:szCs w:val="24"/>
              </w:rPr>
              <w:t>лей многоквартирных жилых домов.</w:t>
            </w:r>
          </w:p>
          <w:p w:rsidR="00434728" w:rsidRPr="00A15FE9" w:rsidRDefault="00434728" w:rsidP="00A15FE9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3.Пров</w:t>
            </w:r>
            <w:r w:rsidR="00DB1734">
              <w:rPr>
                <w:rFonts w:ascii="Times New Roman" w:hAnsi="Times New Roman" w:cs="Times New Roman"/>
                <w:sz w:val="24"/>
                <w:szCs w:val="24"/>
              </w:rPr>
              <w:t>едение собраний с жильцами.</w:t>
            </w:r>
          </w:p>
        </w:tc>
        <w:tc>
          <w:tcPr>
            <w:tcW w:w="3285" w:type="dxa"/>
          </w:tcPr>
          <w:p w:rsidR="00A15FE9" w:rsidRDefault="00434728" w:rsidP="00B90F32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734">
              <w:rPr>
                <w:rFonts w:ascii="Times New Roman" w:hAnsi="Times New Roman" w:cs="Times New Roman"/>
                <w:sz w:val="24"/>
                <w:szCs w:val="24"/>
              </w:rPr>
              <w:t>. Соответствие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="00DB1734">
              <w:rPr>
                <w:rFonts w:ascii="Times New Roman" w:hAnsi="Times New Roman" w:cs="Times New Roman"/>
                <w:sz w:val="24"/>
                <w:szCs w:val="24"/>
              </w:rPr>
              <w:t>МО «Косовское» в соответствие с Методическими рекомендациями Минстроя России. Правила должны  предусматривать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вовлечения граждан в реализацию проектов по благоустройству.</w:t>
            </w:r>
          </w:p>
          <w:p w:rsidR="00434728" w:rsidRDefault="00434728" w:rsidP="00B90F32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Доля дворовых территорий, в которых проекты по благоустройству реализованы с финансовым участием граждан</w:t>
            </w:r>
            <w:r w:rsidR="00DB1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728" w:rsidRDefault="00434728" w:rsidP="00434728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Доля дворовых территорий, в которых проекты по благоустройству реализованы с трудовым участием граждан</w:t>
            </w:r>
            <w:r w:rsidR="00DB1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728" w:rsidRDefault="00434728" w:rsidP="00B90F32">
            <w:pPr>
              <w:keepNext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Доля дворовых территорий, в которых проекты по благоустройству реализованы с финансовым и трудовым участием граждан</w:t>
            </w:r>
            <w:r w:rsidR="001D5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95C09" w:rsidRPr="00546686" w:rsidRDefault="00095C09" w:rsidP="00095C09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86">
        <w:rPr>
          <w:rFonts w:ascii="Times New Roman" w:hAnsi="Times New Roman" w:cs="Times New Roman"/>
          <w:b/>
          <w:sz w:val="24"/>
          <w:szCs w:val="24"/>
        </w:rPr>
        <w:t>Адресный список дворовых территорий подлежащих благоустройству</w:t>
      </w:r>
    </w:p>
    <w:p w:rsidR="00434728" w:rsidRDefault="00434728" w:rsidP="005F009E">
      <w:pPr>
        <w:keepNext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планируется осуществить работы по благоустройству следующих дворовых территорий:</w:t>
      </w:r>
    </w:p>
    <w:p w:rsidR="00434728" w:rsidRDefault="00434728" w:rsidP="00434728">
      <w:pPr>
        <w:pStyle w:val="a6"/>
        <w:keepNext/>
        <w:numPr>
          <w:ilvl w:val="0"/>
          <w:numId w:val="22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Дворовая территория около домов № 4,6 в пер. Северный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иясово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Киясовского района УР</w:t>
      </w:r>
      <w:r w:rsidR="00F000BE">
        <w:rPr>
          <w:rFonts w:ascii="Times New Roman" w:hAnsi="Times New Roman" w:cs="Times New Roman"/>
          <w:sz w:val="24"/>
          <w:szCs w:val="24"/>
        </w:rPr>
        <w:t>.</w:t>
      </w:r>
    </w:p>
    <w:p w:rsidR="00F000BE" w:rsidRPr="00F000BE" w:rsidRDefault="00F000BE" w:rsidP="00EE0D05">
      <w:pPr>
        <w:keepNext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0BE">
        <w:rPr>
          <w:rFonts w:ascii="Times New Roman" w:hAnsi="Times New Roman" w:cs="Times New Roman"/>
          <w:sz w:val="24"/>
          <w:szCs w:val="24"/>
        </w:rPr>
        <w:t>На д</w:t>
      </w:r>
      <w:r w:rsidR="00EE0D05">
        <w:rPr>
          <w:rFonts w:ascii="Times New Roman" w:hAnsi="Times New Roman" w:cs="Times New Roman"/>
          <w:sz w:val="24"/>
          <w:szCs w:val="24"/>
        </w:rPr>
        <w:t>анной дворовой территории планируется асфальтирование подъездных путей ко двору 100 кв.м.,  асфальтирование проездов внутри двора 400 кв.м.,</w:t>
      </w:r>
      <w:r w:rsidR="00652E4C">
        <w:rPr>
          <w:rFonts w:ascii="Times New Roman" w:hAnsi="Times New Roman" w:cs="Times New Roman"/>
          <w:sz w:val="24"/>
          <w:szCs w:val="24"/>
        </w:rPr>
        <w:t xml:space="preserve"> устройство гостевой автомобильной стоянки</w:t>
      </w:r>
      <w:r w:rsidRPr="00F000BE">
        <w:rPr>
          <w:rFonts w:ascii="Times New Roman" w:hAnsi="Times New Roman" w:cs="Times New Roman"/>
          <w:sz w:val="24"/>
          <w:szCs w:val="24"/>
        </w:rPr>
        <w:t xml:space="preserve"> с асфальтобет</w:t>
      </w:r>
      <w:r w:rsidR="00EE0D05">
        <w:rPr>
          <w:rFonts w:ascii="Times New Roman" w:hAnsi="Times New Roman" w:cs="Times New Roman"/>
          <w:sz w:val="24"/>
          <w:szCs w:val="24"/>
        </w:rPr>
        <w:t>онным покрытием, площадью  100 кв.м.</w:t>
      </w:r>
      <w:proofErr w:type="gramStart"/>
      <w:r w:rsidR="00433094">
        <w:rPr>
          <w:rFonts w:ascii="Times New Roman" w:hAnsi="Times New Roman" w:cs="Times New Roman"/>
          <w:sz w:val="24"/>
          <w:szCs w:val="24"/>
        </w:rPr>
        <w:t xml:space="preserve"> </w:t>
      </w:r>
      <w:r w:rsidR="00EE0D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0D05">
        <w:rPr>
          <w:rFonts w:ascii="Times New Roman" w:hAnsi="Times New Roman" w:cs="Times New Roman"/>
          <w:sz w:val="24"/>
          <w:szCs w:val="24"/>
        </w:rPr>
        <w:t xml:space="preserve"> на 6 </w:t>
      </w:r>
      <w:proofErr w:type="spellStart"/>
      <w:r w:rsidR="00EE0D05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F000BE">
        <w:rPr>
          <w:rFonts w:ascii="Times New Roman" w:hAnsi="Times New Roman" w:cs="Times New Roman"/>
          <w:sz w:val="24"/>
          <w:szCs w:val="24"/>
        </w:rPr>
        <w:t xml:space="preserve">, </w:t>
      </w:r>
      <w:r w:rsidR="00EE0D05">
        <w:rPr>
          <w:rFonts w:ascii="Times New Roman" w:hAnsi="Times New Roman" w:cs="Times New Roman"/>
          <w:sz w:val="24"/>
          <w:szCs w:val="24"/>
        </w:rPr>
        <w:t xml:space="preserve"> </w:t>
      </w:r>
      <w:r w:rsidR="00DB1734">
        <w:rPr>
          <w:rFonts w:ascii="Times New Roman" w:hAnsi="Times New Roman" w:cs="Times New Roman"/>
          <w:sz w:val="24"/>
          <w:szCs w:val="24"/>
        </w:rPr>
        <w:t>устройство вазонов для цветников 4шт, скамеек 4шт</w:t>
      </w:r>
      <w:r w:rsidRPr="00F000BE">
        <w:rPr>
          <w:rFonts w:ascii="Times New Roman" w:hAnsi="Times New Roman" w:cs="Times New Roman"/>
          <w:sz w:val="24"/>
          <w:szCs w:val="24"/>
        </w:rPr>
        <w:t>.</w:t>
      </w:r>
    </w:p>
    <w:p w:rsidR="00964FF7" w:rsidRPr="004A762D" w:rsidRDefault="00964FF7" w:rsidP="00F000BE">
      <w:pPr>
        <w:keepNext/>
        <w:shd w:val="clear" w:color="auto" w:fill="FFFFFF"/>
        <w:tabs>
          <w:tab w:val="left" w:pos="1276"/>
        </w:tabs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64FF7" w:rsidRPr="004A762D" w:rsidRDefault="0002278E" w:rsidP="00964FF7">
      <w:pPr>
        <w:keepNext/>
        <w:shd w:val="clear" w:color="auto" w:fill="FFFFFF"/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="00C81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964FF7" w:rsidRPr="004A76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Конечные результаты и оценка эффективности</w:t>
      </w:r>
      <w:r w:rsidR="00F407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407C8" w:rsidRDefault="00F407C8" w:rsidP="008424A4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63B54">
        <w:rPr>
          <w:rFonts w:ascii="Times New Roman" w:hAnsi="Times New Roman" w:cs="Times New Roman"/>
          <w:sz w:val="24"/>
          <w:szCs w:val="24"/>
          <w:lang w:eastAsia="ru-RU"/>
        </w:rPr>
        <w:t>Подпрограмма направлена на создание комфортной, безопасной и  эстетически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ивлекательной городской среды.</w:t>
      </w:r>
    </w:p>
    <w:p w:rsidR="00F407C8" w:rsidRDefault="00F407C8" w:rsidP="00F407C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1)Повышение уровня благоустройства </w:t>
      </w:r>
      <w:r w:rsidR="00DB1734">
        <w:rPr>
          <w:rFonts w:ascii="Times New Roman" w:hAnsi="Times New Roman" w:cs="Times New Roman"/>
          <w:sz w:val="24"/>
          <w:szCs w:val="24"/>
          <w:lang w:eastAsia="ru-RU"/>
        </w:rPr>
        <w:t>дворовых территорий муниципального образования «Киясовское»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Удмуртской Республики</w:t>
      </w:r>
      <w:r w:rsidR="008424A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07C8" w:rsidRDefault="00F407C8" w:rsidP="00F407C8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Повышение уровня благоустройства общественных территорий (парков, скверов, набережных</w:t>
      </w:r>
      <w:r w:rsidR="008424A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1D59B6" w:rsidRPr="001D59B6" w:rsidRDefault="00F407C8" w:rsidP="001D59B6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3)Повышение уровня заинтересованности граждан, организаций, индивидуальных предпринимателей в реализации мероприятий по благоустройству </w:t>
      </w:r>
      <w:r w:rsidR="00DB1734">
        <w:rPr>
          <w:rFonts w:ascii="Times New Roman" w:hAnsi="Times New Roman" w:cs="Times New Roman"/>
          <w:sz w:val="24"/>
          <w:szCs w:val="24"/>
          <w:lang w:eastAsia="ru-RU"/>
        </w:rPr>
        <w:t xml:space="preserve">дворовых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территорий </w:t>
      </w:r>
      <w:r w:rsidR="00DB1734">
        <w:rPr>
          <w:rFonts w:ascii="Times New Roman" w:hAnsi="Times New Roman" w:cs="Times New Roman"/>
          <w:sz w:val="24"/>
          <w:szCs w:val="24"/>
          <w:lang w:eastAsia="ru-RU"/>
        </w:rPr>
        <w:t xml:space="preserve">многоквартирных жилых домов в </w:t>
      </w:r>
      <w:proofErr w:type="gramStart"/>
      <w:r w:rsidR="00DB1734">
        <w:rPr>
          <w:rFonts w:ascii="Times New Roman" w:hAnsi="Times New Roman" w:cs="Times New Roman"/>
          <w:sz w:val="24"/>
          <w:szCs w:val="24"/>
          <w:lang w:eastAsia="ru-RU"/>
        </w:rPr>
        <w:t>муниципальном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образований </w:t>
      </w:r>
      <w:r w:rsidR="00DB1734">
        <w:rPr>
          <w:rFonts w:ascii="Times New Roman" w:hAnsi="Times New Roman" w:cs="Times New Roman"/>
          <w:sz w:val="24"/>
          <w:szCs w:val="24"/>
          <w:lang w:eastAsia="ru-RU"/>
        </w:rPr>
        <w:t xml:space="preserve">«Киясовское» </w:t>
      </w:r>
      <w:r>
        <w:rPr>
          <w:rFonts w:ascii="Times New Roman" w:hAnsi="Times New Roman" w:cs="Times New Roman"/>
          <w:sz w:val="24"/>
          <w:szCs w:val="24"/>
          <w:lang w:eastAsia="ru-RU"/>
        </w:rPr>
        <w:t>Удмуртской Республики.</w:t>
      </w:r>
      <w:r w:rsidR="008424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D59B6" w:rsidRDefault="001D59B6" w:rsidP="008424A4">
      <w:pPr>
        <w:rPr>
          <w:rFonts w:ascii="Times New Roman" w:hAnsi="Times New Roman" w:cs="Times New Roman"/>
          <w:sz w:val="16"/>
          <w:szCs w:val="16"/>
        </w:rPr>
      </w:pPr>
    </w:p>
    <w:p w:rsidR="001D59B6" w:rsidRDefault="001D59B6" w:rsidP="008424A4">
      <w:pPr>
        <w:rPr>
          <w:rFonts w:ascii="Times New Roman" w:hAnsi="Times New Roman" w:cs="Times New Roman"/>
          <w:sz w:val="16"/>
          <w:szCs w:val="16"/>
        </w:rPr>
      </w:pPr>
    </w:p>
    <w:p w:rsidR="00DB1734" w:rsidRDefault="00DB1734" w:rsidP="008424A4">
      <w:pPr>
        <w:rPr>
          <w:rFonts w:ascii="Times New Roman" w:hAnsi="Times New Roman" w:cs="Times New Roman"/>
          <w:sz w:val="16"/>
          <w:szCs w:val="16"/>
        </w:rPr>
      </w:pPr>
    </w:p>
    <w:p w:rsidR="00095C09" w:rsidRDefault="00095C09" w:rsidP="008424A4">
      <w:pPr>
        <w:rPr>
          <w:rFonts w:ascii="Times New Roman" w:hAnsi="Times New Roman" w:cs="Times New Roman"/>
          <w:sz w:val="16"/>
          <w:szCs w:val="16"/>
        </w:rPr>
      </w:pPr>
    </w:p>
    <w:p w:rsidR="00D369B6" w:rsidRPr="00D369B6" w:rsidRDefault="00D369B6" w:rsidP="00D369B6">
      <w:pPr>
        <w:jc w:val="right"/>
        <w:rPr>
          <w:rFonts w:ascii="Times New Roman" w:hAnsi="Times New Roman" w:cs="Times New Roman"/>
          <w:sz w:val="16"/>
          <w:szCs w:val="16"/>
        </w:rPr>
      </w:pPr>
      <w:r w:rsidRPr="00D369B6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:rsidR="0029232D" w:rsidRDefault="004A2FBB" w:rsidP="001D59B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программе </w:t>
      </w:r>
      <w:r w:rsidR="00D369B6" w:rsidRPr="00D369B6">
        <w:rPr>
          <w:rFonts w:ascii="Times New Roman" w:hAnsi="Times New Roman" w:cs="Times New Roman"/>
          <w:sz w:val="16"/>
          <w:szCs w:val="16"/>
        </w:rPr>
        <w:t xml:space="preserve"> «Формирование </w:t>
      </w:r>
      <w:r w:rsidR="001D59B6">
        <w:rPr>
          <w:rFonts w:ascii="Times New Roman" w:hAnsi="Times New Roman" w:cs="Times New Roman"/>
          <w:sz w:val="16"/>
          <w:szCs w:val="16"/>
        </w:rPr>
        <w:t xml:space="preserve"> </w:t>
      </w:r>
      <w:r w:rsidR="00D369B6" w:rsidRPr="00D369B6">
        <w:rPr>
          <w:rFonts w:ascii="Times New Roman" w:hAnsi="Times New Roman" w:cs="Times New Roman"/>
          <w:sz w:val="16"/>
          <w:szCs w:val="16"/>
        </w:rPr>
        <w:t xml:space="preserve">комфортной городской среды </w:t>
      </w:r>
    </w:p>
    <w:p w:rsidR="00D369B6" w:rsidRDefault="00D369B6" w:rsidP="001D59B6">
      <w:pPr>
        <w:jc w:val="right"/>
        <w:rPr>
          <w:rFonts w:ascii="Times New Roman" w:hAnsi="Times New Roman" w:cs="Times New Roman"/>
          <w:sz w:val="16"/>
          <w:szCs w:val="16"/>
        </w:rPr>
      </w:pPr>
      <w:r w:rsidRPr="00D369B6">
        <w:rPr>
          <w:rFonts w:ascii="Times New Roman" w:hAnsi="Times New Roman" w:cs="Times New Roman"/>
          <w:sz w:val="16"/>
          <w:szCs w:val="16"/>
        </w:rPr>
        <w:t>на 2017 год»</w:t>
      </w:r>
      <w:r w:rsidR="00546686">
        <w:rPr>
          <w:rFonts w:ascii="Times New Roman" w:hAnsi="Times New Roman" w:cs="Times New Roman"/>
          <w:sz w:val="16"/>
          <w:szCs w:val="16"/>
        </w:rPr>
        <w:t xml:space="preserve"> на территории МО «Киясовское»</w:t>
      </w:r>
    </w:p>
    <w:p w:rsidR="00D369B6" w:rsidRPr="00D369B6" w:rsidRDefault="00D369B6" w:rsidP="004A2FBB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Паспорт муниципальной </w:t>
      </w:r>
      <w:r w:rsidRPr="004A76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  <w:r w:rsidR="004A2F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«Формирование современной городской среды на 2017 год» на территории 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униципально</w:t>
      </w:r>
      <w:r w:rsidR="004A2F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 образования «Киясовское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  Удмуртской Республики на 2017 год</w:t>
      </w:r>
      <w:r w:rsidR="008424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985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9"/>
        <w:gridCol w:w="7904"/>
      </w:tblGrid>
      <w:tr w:rsidR="00D369B6" w:rsidRPr="00863B54" w:rsidTr="00102060">
        <w:tc>
          <w:tcPr>
            <w:tcW w:w="1949" w:type="dxa"/>
          </w:tcPr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904" w:type="dxa"/>
          </w:tcPr>
          <w:p w:rsidR="00D369B6" w:rsidRPr="00863B54" w:rsidRDefault="0018017C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36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 w:rsidR="00D36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городской среды на 2017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 на территории МО «Киясовское»</w:t>
            </w:r>
          </w:p>
        </w:tc>
      </w:tr>
      <w:tr w:rsidR="00D369B6" w:rsidRPr="00863B54" w:rsidTr="00102060">
        <w:tc>
          <w:tcPr>
            <w:tcW w:w="1949" w:type="dxa"/>
          </w:tcPr>
          <w:p w:rsidR="00D369B6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04" w:type="dxa"/>
          </w:tcPr>
          <w:p w:rsidR="00D369B6" w:rsidRPr="00863B54" w:rsidRDefault="004A2FBB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МО «Киясовское», Отдел строительства, архитектуры и ЖКХ Администрации МО «Киясовский район»</w:t>
            </w:r>
          </w:p>
        </w:tc>
      </w:tr>
      <w:tr w:rsidR="00D369B6" w:rsidRPr="00863B54" w:rsidTr="00102060">
        <w:tc>
          <w:tcPr>
            <w:tcW w:w="1949" w:type="dxa"/>
          </w:tcPr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904" w:type="dxa"/>
          </w:tcPr>
          <w:p w:rsidR="00D369B6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образование «Киясовское»</w:t>
            </w:r>
          </w:p>
          <w:p w:rsidR="00D369B6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Физические лица: граждан</w:t>
            </w:r>
            <w:r w:rsidR="00180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проживающие в домах № 4,6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еверный,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с.Киясово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Киясовского района Удмуртской Республики</w:t>
            </w:r>
          </w:p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  <w:r w:rsidR="00433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69B6" w:rsidRPr="00863B54" w:rsidTr="00102060">
        <w:tc>
          <w:tcPr>
            <w:tcW w:w="1949" w:type="dxa"/>
          </w:tcPr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904" w:type="dxa"/>
          </w:tcPr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комфортной среды для проживания граждан</w:t>
            </w:r>
            <w:r w:rsidR="00433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69B6" w:rsidRPr="00863B54" w:rsidTr="00102060">
        <w:tc>
          <w:tcPr>
            <w:tcW w:w="1949" w:type="dxa"/>
          </w:tcPr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904" w:type="dxa"/>
          </w:tcPr>
          <w:p w:rsidR="00D369B6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1)Повышение уровня благоустройства </w:t>
            </w:r>
            <w:r w:rsidR="004A2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дворовых территорий муниципального образования «Киясовское»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</w:t>
            </w:r>
          </w:p>
          <w:p w:rsidR="00D369B6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Повышение уровня благоустройства общественных территорий (парков, скверов, набережных)</w:t>
            </w:r>
          </w:p>
          <w:p w:rsidR="00D369B6" w:rsidRPr="00863B54" w:rsidRDefault="004A2FBB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3)П</w:t>
            </w:r>
            <w:r w:rsidR="00D36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 уровня заинтересованности граждан, организаций в реализации мероприятий по благоус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тройству территорий муниципального образования «Киясовское »</w:t>
            </w:r>
            <w:r w:rsidR="00D36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</w:t>
            </w:r>
            <w:r w:rsidR="00433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369B6" w:rsidRPr="00863B54" w:rsidTr="00102060">
        <w:tc>
          <w:tcPr>
            <w:tcW w:w="1949" w:type="dxa"/>
          </w:tcPr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(индикаторы) показатели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04" w:type="dxa"/>
          </w:tcPr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Количество благоустроенных придомовых территорий от общего количества придомовых территорий</w:t>
            </w:r>
          </w:p>
          <w:p w:rsidR="00D369B6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Количество граждан принявших участие в финансировании реализации мероприятий программы.</w:t>
            </w:r>
          </w:p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Количество граждан, принявших участие в проведении работ по реализации мероприятий программы.</w:t>
            </w:r>
          </w:p>
        </w:tc>
      </w:tr>
      <w:tr w:rsidR="00D369B6" w:rsidRPr="00863B54" w:rsidTr="00102060">
        <w:tc>
          <w:tcPr>
            <w:tcW w:w="1949" w:type="dxa"/>
          </w:tcPr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7904" w:type="dxa"/>
          </w:tcPr>
          <w:p w:rsidR="00D369B6" w:rsidRPr="00863B54" w:rsidRDefault="00D369B6" w:rsidP="0010206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реализации – 2017</w:t>
            </w: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D369B6" w:rsidRPr="00863B54" w:rsidRDefault="00D369B6" w:rsidP="0010206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реализации подпрограммы не выделяются.</w:t>
            </w:r>
          </w:p>
        </w:tc>
      </w:tr>
      <w:tr w:rsidR="00D369B6" w:rsidRPr="00863B54" w:rsidTr="00102060">
        <w:trPr>
          <w:trHeight w:val="1787"/>
        </w:trPr>
        <w:tc>
          <w:tcPr>
            <w:tcW w:w="1949" w:type="dxa"/>
          </w:tcPr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904" w:type="dxa"/>
          </w:tcPr>
          <w:p w:rsidR="00D369B6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</w:t>
            </w:r>
            <w:r w:rsidR="004A2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 финансирования мероприятий </w:t>
            </w: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ммы за 2017</w:t>
            </w:r>
            <w:r w:rsidR="001801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652E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средств бюджета</w:t>
            </w: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составит </w:t>
            </w:r>
          </w:p>
          <w:p w:rsidR="00D369B6" w:rsidRDefault="00652E4C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912,6</w:t>
            </w:r>
            <w:r w:rsidR="00D369B6"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D36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D369B6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ресурсном обеспечении подпрограммы за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средств бюджета</w:t>
            </w: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годам реализации муниципальной программы (в тыс. руб.):</w:t>
            </w:r>
          </w:p>
          <w:tbl>
            <w:tblPr>
              <w:tblW w:w="7679" w:type="dxa"/>
              <w:tblInd w:w="3" w:type="dxa"/>
              <w:tblLayout w:type="fixed"/>
              <w:tblLook w:val="00A0"/>
            </w:tblPr>
            <w:tblGrid>
              <w:gridCol w:w="5694"/>
              <w:gridCol w:w="992"/>
              <w:gridCol w:w="993"/>
            </w:tblGrid>
            <w:tr w:rsidR="00652E4C" w:rsidRPr="00863B54" w:rsidTr="007D4665">
              <w:trPr>
                <w:trHeight w:val="300"/>
              </w:trPr>
              <w:tc>
                <w:tcPr>
                  <w:tcW w:w="569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Pr="00863B54" w:rsidRDefault="00652E4C" w:rsidP="007D4665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Pr="00863B54" w:rsidRDefault="00652E4C" w:rsidP="007D4665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63B5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993" w:type="dxa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652E4C" w:rsidRPr="00863B54" w:rsidRDefault="00652E4C" w:rsidP="007D4665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2017</w:t>
                  </w:r>
                  <w:r w:rsidRPr="00863B54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</w:tc>
            </w:tr>
            <w:tr w:rsidR="00652E4C" w:rsidRPr="00863B54" w:rsidTr="007D4665">
              <w:trPr>
                <w:trHeight w:val="300"/>
              </w:trPr>
              <w:tc>
                <w:tcPr>
                  <w:tcW w:w="5694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Pr="00863B54" w:rsidRDefault="00652E4C" w:rsidP="007D4665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Бюджет Киясовского</w:t>
                  </w:r>
                  <w:r w:rsidRPr="00863B54"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района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, тыс. руб.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Pr="00863B54" w:rsidRDefault="009E32E3" w:rsidP="007D466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807,3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652E4C" w:rsidRPr="00863B54" w:rsidRDefault="009E32E3" w:rsidP="007D466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807,3</w:t>
                  </w:r>
                </w:p>
              </w:tc>
            </w:tr>
            <w:tr w:rsidR="00652E4C" w:rsidRPr="00863B54" w:rsidTr="007D4665">
              <w:trPr>
                <w:trHeight w:val="72"/>
              </w:trPr>
              <w:tc>
                <w:tcPr>
                  <w:tcW w:w="5694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2E4C" w:rsidRPr="00863B54" w:rsidTr="007D4665">
              <w:trPr>
                <w:trHeight w:val="216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652E4C" w:rsidRDefault="009E32E3" w:rsidP="007D4665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502,7</w:t>
                  </w:r>
                </w:p>
              </w:tc>
            </w:tr>
            <w:tr w:rsidR="00652E4C" w:rsidRPr="00863B54" w:rsidTr="007D4665">
              <w:trPr>
                <w:trHeight w:val="156"/>
              </w:trPr>
              <w:tc>
                <w:tcPr>
                  <w:tcW w:w="5694" w:type="dxa"/>
                  <w:tcBorders>
                    <w:top w:val="nil"/>
                    <w:left w:val="single" w:sz="4" w:space="0" w:color="808080"/>
                    <w:bottom w:val="single" w:sz="4" w:space="0" w:color="auto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из бюджета РФ,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9E32E3" w:rsidP="007D466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502,7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2E4C" w:rsidRPr="00863B54" w:rsidTr="007D4665">
              <w:trPr>
                <w:trHeight w:val="132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из бюджета УР, тыс.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9E32E3" w:rsidP="007D466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225,9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652E4C" w:rsidRDefault="009E32E3" w:rsidP="007D466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225,9</w:t>
                  </w:r>
                </w:p>
              </w:tc>
            </w:tr>
            <w:tr w:rsidR="00652E4C" w:rsidRPr="00863B54" w:rsidTr="007D4665">
              <w:trPr>
                <w:trHeight w:val="132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Собственные средства, 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9E32E3" w:rsidP="007D466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38,3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652E4C" w:rsidRDefault="009E32E3" w:rsidP="007D4665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38,3</w:t>
                  </w:r>
                </w:p>
              </w:tc>
            </w:tr>
            <w:tr w:rsidR="00652E4C" w:rsidRPr="00863B54" w:rsidTr="007D4665">
              <w:trPr>
                <w:trHeight w:val="132"/>
              </w:trPr>
              <w:tc>
                <w:tcPr>
                  <w:tcW w:w="5694" w:type="dxa"/>
                  <w:tcBorders>
                    <w:top w:val="single" w:sz="4" w:space="0" w:color="auto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52E4C" w:rsidRPr="00863B54" w:rsidTr="007D4665">
              <w:trPr>
                <w:trHeight w:val="229"/>
              </w:trPr>
              <w:tc>
                <w:tcPr>
                  <w:tcW w:w="5694" w:type="dxa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652E4C" w:rsidP="007D4665">
                  <w:pPr>
                    <w:spacing w:after="0" w:line="20" w:lineRule="atLeas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Прочие средства (средства собственников), тыс. руб.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vAlign w:val="center"/>
                </w:tcPr>
                <w:p w:rsidR="00652E4C" w:rsidRDefault="009E32E3" w:rsidP="007D4665">
                  <w:pPr>
                    <w:spacing w:after="0" w:line="20" w:lineRule="atLeast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40,4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000000" w:fill="FFFFFF"/>
                  <w:noWrap/>
                  <w:vAlign w:val="center"/>
                </w:tcPr>
                <w:p w:rsidR="00652E4C" w:rsidRDefault="009E32E3" w:rsidP="007D4665">
                  <w:pPr>
                    <w:spacing w:after="0" w:line="2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40,4</w:t>
                  </w:r>
                </w:p>
              </w:tc>
            </w:tr>
          </w:tbl>
          <w:p w:rsidR="00652E4C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 за </w:t>
            </w:r>
            <w:r w:rsidR="004A2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счет средств бюджета МО «Киясовское» </w:t>
            </w: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средств бюджета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бюджета Российской Федерации,</w:t>
            </w: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подлежит уточнению в рамках бюджетного цикла.</w:t>
            </w:r>
          </w:p>
        </w:tc>
      </w:tr>
      <w:tr w:rsidR="00D369B6" w:rsidRPr="00863B54" w:rsidTr="00102060">
        <w:tc>
          <w:tcPr>
            <w:tcW w:w="1949" w:type="dxa"/>
          </w:tcPr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7904" w:type="dxa"/>
          </w:tcPr>
          <w:p w:rsidR="00D369B6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направлена на создание комфортной, безопасной и  эстетически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ивлекательной городской среды.</w:t>
            </w:r>
          </w:p>
          <w:p w:rsidR="00D369B6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1)Повышение уровня благоустройства </w:t>
            </w:r>
            <w:r w:rsidR="004A2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дворовых территорий </w:t>
            </w:r>
            <w:r w:rsidR="004A2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«Киясовское»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</w:t>
            </w:r>
          </w:p>
          <w:p w:rsidR="00D369B6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Повышение уровня благоустройства общественных территорий (парков, скверов, набережных).</w:t>
            </w:r>
          </w:p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3)Повышение уровня заинтересованности граждан, организаций, индивидуальных предпринимателей в реализации мероприятий по благоус</w:t>
            </w:r>
            <w:r w:rsidR="004A2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тройству территорий муниципального образования «Киясовское»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Удмуртской Республики.</w:t>
            </w:r>
          </w:p>
          <w:p w:rsidR="00D369B6" w:rsidRPr="00863B54" w:rsidRDefault="00D369B6" w:rsidP="00102060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количественной о</w:t>
            </w:r>
            <w:r w:rsidR="004A2F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ценки результатов реализации </w:t>
            </w:r>
            <w:r w:rsidRPr="00863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 предусмотрена система целевых показателей (индикат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оров) и их значений.</w:t>
            </w:r>
          </w:p>
        </w:tc>
      </w:tr>
    </w:tbl>
    <w:p w:rsidR="00D369B6" w:rsidRDefault="00D369B6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232D" w:rsidRDefault="0029232D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Default="00095189" w:rsidP="00D369B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5189" w:rsidRPr="00D369B6" w:rsidRDefault="00095189" w:rsidP="0009518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4</w:t>
      </w:r>
    </w:p>
    <w:p w:rsidR="00546686" w:rsidRDefault="00095189" w:rsidP="0009518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программе </w:t>
      </w:r>
      <w:r w:rsidRPr="00D369B6">
        <w:rPr>
          <w:rFonts w:ascii="Times New Roman" w:hAnsi="Times New Roman" w:cs="Times New Roman"/>
          <w:sz w:val="16"/>
          <w:szCs w:val="16"/>
        </w:rPr>
        <w:t xml:space="preserve"> «Формирование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69B6">
        <w:rPr>
          <w:rFonts w:ascii="Times New Roman" w:hAnsi="Times New Roman" w:cs="Times New Roman"/>
          <w:sz w:val="16"/>
          <w:szCs w:val="16"/>
        </w:rPr>
        <w:t xml:space="preserve">комфортной городской среды </w:t>
      </w:r>
    </w:p>
    <w:p w:rsidR="00095189" w:rsidRDefault="00095189" w:rsidP="00095189">
      <w:pPr>
        <w:jc w:val="right"/>
        <w:rPr>
          <w:rFonts w:ascii="Times New Roman" w:hAnsi="Times New Roman" w:cs="Times New Roman"/>
          <w:sz w:val="16"/>
          <w:szCs w:val="16"/>
        </w:rPr>
      </w:pPr>
      <w:r w:rsidRPr="00D369B6">
        <w:rPr>
          <w:rFonts w:ascii="Times New Roman" w:hAnsi="Times New Roman" w:cs="Times New Roman"/>
          <w:sz w:val="16"/>
          <w:szCs w:val="16"/>
        </w:rPr>
        <w:t>на 2017 год»</w:t>
      </w:r>
      <w:r w:rsidR="00546686">
        <w:rPr>
          <w:rFonts w:ascii="Times New Roman" w:hAnsi="Times New Roman" w:cs="Times New Roman"/>
          <w:sz w:val="16"/>
          <w:szCs w:val="16"/>
        </w:rPr>
        <w:t xml:space="preserve"> на территории МО «Киясовское»</w:t>
      </w:r>
    </w:p>
    <w:p w:rsidR="00095189" w:rsidRDefault="00095189" w:rsidP="00095189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189">
        <w:rPr>
          <w:rFonts w:ascii="Times New Roman" w:hAnsi="Times New Roman" w:cs="Times New Roman"/>
          <w:b/>
          <w:sz w:val="24"/>
          <w:szCs w:val="24"/>
        </w:rPr>
        <w:t>Адресный список дворовых территорий подлежащих благоустройству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95189" w:rsidRPr="00095189" w:rsidRDefault="00095189" w:rsidP="00095189">
      <w:pPr>
        <w:keepNext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189" w:rsidRDefault="00095189" w:rsidP="00095189">
      <w:pPr>
        <w:keepNext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планируется осуществить работы по благоустройству следующих дворовых территорий:</w:t>
      </w:r>
    </w:p>
    <w:p w:rsidR="00095189" w:rsidRDefault="00095189" w:rsidP="00095189">
      <w:pPr>
        <w:pStyle w:val="a6"/>
        <w:keepNext/>
        <w:numPr>
          <w:ilvl w:val="0"/>
          <w:numId w:val="23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Дворовая территория около домов № 4,6 в пер. Северный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иясово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Киясовского района УР.</w:t>
      </w:r>
    </w:p>
    <w:p w:rsidR="00095189" w:rsidRPr="00F000BE" w:rsidRDefault="00095189" w:rsidP="00095189">
      <w:pPr>
        <w:keepNext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0BE">
        <w:rPr>
          <w:rFonts w:ascii="Times New Roman" w:hAnsi="Times New Roman" w:cs="Times New Roman"/>
          <w:sz w:val="24"/>
          <w:szCs w:val="24"/>
        </w:rPr>
        <w:t>На д</w:t>
      </w:r>
      <w:r>
        <w:rPr>
          <w:rFonts w:ascii="Times New Roman" w:hAnsi="Times New Roman" w:cs="Times New Roman"/>
          <w:sz w:val="24"/>
          <w:szCs w:val="24"/>
        </w:rPr>
        <w:t>анной дворовой территории планируется асфальтирование подъездных путей ко двору 100 кв.м.,  асфальтирование проездов внутри двора 400 кв.м., устройство гостевой автомобильной стоянки</w:t>
      </w:r>
      <w:r w:rsidRPr="00F000BE">
        <w:rPr>
          <w:rFonts w:ascii="Times New Roman" w:hAnsi="Times New Roman" w:cs="Times New Roman"/>
          <w:sz w:val="24"/>
          <w:szCs w:val="24"/>
        </w:rPr>
        <w:t xml:space="preserve"> с асфальтобет</w:t>
      </w:r>
      <w:r>
        <w:rPr>
          <w:rFonts w:ascii="Times New Roman" w:hAnsi="Times New Roman" w:cs="Times New Roman"/>
          <w:sz w:val="24"/>
          <w:szCs w:val="24"/>
        </w:rPr>
        <w:t>онным покрытием, площадью  100 кв.м.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F000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устройство вазонов для цветников 4шт, скамеек 4шт</w:t>
      </w:r>
      <w:r w:rsidRPr="00F000BE">
        <w:rPr>
          <w:rFonts w:ascii="Times New Roman" w:hAnsi="Times New Roman" w:cs="Times New Roman"/>
          <w:sz w:val="24"/>
          <w:szCs w:val="24"/>
        </w:rPr>
        <w:t>.</w:t>
      </w:r>
    </w:p>
    <w:p w:rsidR="00095189" w:rsidRDefault="00095189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Pr="00D369B6" w:rsidRDefault="00546686" w:rsidP="0054668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6</w:t>
      </w:r>
    </w:p>
    <w:p w:rsidR="00546686" w:rsidRDefault="00546686" w:rsidP="0054668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программе </w:t>
      </w:r>
      <w:r w:rsidRPr="00D369B6">
        <w:rPr>
          <w:rFonts w:ascii="Times New Roman" w:hAnsi="Times New Roman" w:cs="Times New Roman"/>
          <w:sz w:val="16"/>
          <w:szCs w:val="16"/>
        </w:rPr>
        <w:t xml:space="preserve"> «Формирование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69B6">
        <w:rPr>
          <w:rFonts w:ascii="Times New Roman" w:hAnsi="Times New Roman" w:cs="Times New Roman"/>
          <w:sz w:val="16"/>
          <w:szCs w:val="16"/>
        </w:rPr>
        <w:t xml:space="preserve">комфортной городской среды </w:t>
      </w:r>
    </w:p>
    <w:p w:rsidR="00546686" w:rsidRDefault="00546686" w:rsidP="00546686">
      <w:pPr>
        <w:jc w:val="right"/>
        <w:rPr>
          <w:rFonts w:ascii="Times New Roman" w:hAnsi="Times New Roman" w:cs="Times New Roman"/>
          <w:sz w:val="16"/>
          <w:szCs w:val="16"/>
        </w:rPr>
      </w:pPr>
      <w:r w:rsidRPr="00D369B6">
        <w:rPr>
          <w:rFonts w:ascii="Times New Roman" w:hAnsi="Times New Roman" w:cs="Times New Roman"/>
          <w:sz w:val="16"/>
          <w:szCs w:val="16"/>
        </w:rPr>
        <w:t>на 2017 год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МО «Киясовское</w:t>
      </w:r>
      <w:r w:rsidRPr="00D369B6">
        <w:rPr>
          <w:rFonts w:ascii="Times New Roman" w:hAnsi="Times New Roman" w:cs="Times New Roman"/>
          <w:sz w:val="16"/>
          <w:szCs w:val="16"/>
        </w:rPr>
        <w:t>»</w:t>
      </w:r>
    </w:p>
    <w:p w:rsidR="00546686" w:rsidRPr="00546686" w:rsidRDefault="00546686" w:rsidP="00546686">
      <w:pPr>
        <w:jc w:val="center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54668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Порядок </w:t>
      </w:r>
      <w:r w:rsidRPr="0054668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54668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>аккумулирования и расходования денежных средств заинтересованных лиц, направляемых на выполнение минимального и дополнительного перечней работ по  благоустройству дворовых территорий в рамках осуществления мероприятий муниципальной программы «Формирование современной городской среды на 2017 год на территории МО «Киясовское».</w:t>
      </w:r>
    </w:p>
    <w:p w:rsidR="00546686" w:rsidRPr="00546686" w:rsidRDefault="00546686" w:rsidP="005466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86" w:rsidRPr="00546686" w:rsidRDefault="00546686" w:rsidP="0054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6686">
        <w:rPr>
          <w:rFonts w:ascii="Times New Roman" w:hAnsi="Times New Roman" w:cs="Times New Roman"/>
          <w:sz w:val="28"/>
          <w:szCs w:val="28"/>
        </w:rPr>
        <w:t xml:space="preserve"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</w:t>
      </w:r>
      <w:r w:rsidRPr="0054668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 рамках осуществления мероприятий муниципальной программы «Формирование современной городской среды на 2017 год на территории МО «Киясовское</w:t>
      </w:r>
      <w:proofErr w:type="gramEnd"/>
      <w:r w:rsidRPr="0054668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</w:t>
      </w:r>
      <w:r w:rsidRPr="00546686">
        <w:rPr>
          <w:rFonts w:ascii="Times New Roman" w:hAnsi="Times New Roman" w:cs="Times New Roman"/>
          <w:sz w:val="28"/>
          <w:szCs w:val="28"/>
        </w:rPr>
        <w:t xml:space="preserve">, механизм </w:t>
      </w:r>
      <w:proofErr w:type="gramStart"/>
      <w:r w:rsidRPr="0054668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46686">
        <w:rPr>
          <w:rFonts w:ascii="Times New Roman" w:hAnsi="Times New Roman" w:cs="Times New Roman"/>
          <w:sz w:val="28"/>
          <w:szCs w:val="28"/>
        </w:rPr>
        <w:t xml:space="preserve"> расходованием данных средств, а также устанавливает порядок и формы финансового участия граждан в выполнении указанных выше работ.</w:t>
      </w:r>
    </w:p>
    <w:p w:rsidR="00546686" w:rsidRPr="00546686" w:rsidRDefault="00546686" w:rsidP="0054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546686" w:rsidRPr="00546686" w:rsidRDefault="00546686" w:rsidP="005466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2. </w:t>
      </w:r>
      <w:r w:rsidRPr="00546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546686">
        <w:rPr>
          <w:rFonts w:ascii="Times New Roman" w:hAnsi="Times New Roman" w:cs="Times New Roman"/>
          <w:sz w:val="28"/>
          <w:szCs w:val="28"/>
        </w:rPr>
        <w:t>финансового</w:t>
      </w:r>
      <w:r w:rsidRPr="00546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546686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территорий в размере не менее 5 процентов от общего объема финансирования.</w:t>
      </w:r>
    </w:p>
    <w:p w:rsidR="00546686" w:rsidRPr="00546686" w:rsidRDefault="00546686" w:rsidP="00546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3. Аккумулирование средств осуществляется в целях обеспечения работ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546686" w:rsidRPr="00546686" w:rsidRDefault="00546686" w:rsidP="005466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46686">
        <w:rPr>
          <w:rFonts w:ascii="Times New Roman" w:hAnsi="Times New Roman" w:cs="Times New Roman"/>
          <w:sz w:val="28"/>
          <w:szCs w:val="28"/>
        </w:rPr>
        <w:t xml:space="preserve">Под уполномоченным лицом понимается администрация МО «Киясовское», которая открывает счета, ведет учет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</w:t>
      </w:r>
      <w:r w:rsidRPr="00546686">
        <w:rPr>
          <w:rFonts w:ascii="Times New Roman" w:hAnsi="Times New Roman" w:cs="Times New Roman"/>
          <w:sz w:val="28"/>
          <w:szCs w:val="28"/>
        </w:rPr>
        <w:lastRenderedPageBreak/>
        <w:t>организует проведение работ по минимальному и дополнительному перечню работ по благоустройству дворовых территорий, в том числе осуществляет функций заказчика по выполнению работ, организует проведение конкурсов по выбору подрядных организаций, технический</w:t>
      </w:r>
      <w:proofErr w:type="gramEnd"/>
      <w:r w:rsidRPr="00546686">
        <w:rPr>
          <w:rFonts w:ascii="Times New Roman" w:hAnsi="Times New Roman" w:cs="Times New Roman"/>
          <w:sz w:val="28"/>
          <w:szCs w:val="28"/>
        </w:rPr>
        <w:t xml:space="preserve"> надзор за производством работ, приемку выполненных работ и иные функции, установленные законодательством.</w:t>
      </w:r>
    </w:p>
    <w:p w:rsidR="00546686" w:rsidRPr="00546686" w:rsidRDefault="00546686" w:rsidP="00546686">
      <w:pPr>
        <w:pStyle w:val="aa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546686">
        <w:rPr>
          <w:rStyle w:val="apple-converted-space"/>
          <w:color w:val="000000"/>
          <w:sz w:val="28"/>
          <w:szCs w:val="28"/>
        </w:rPr>
        <w:t xml:space="preserve">5. 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546686">
        <w:rPr>
          <w:color w:val="000000"/>
          <w:sz w:val="28"/>
          <w:szCs w:val="28"/>
        </w:rPr>
        <w:t xml:space="preserve">исходя из необходимости и целесообразности организации таких </w:t>
      </w:r>
      <w:proofErr w:type="gramStart"/>
      <w:r w:rsidRPr="00546686">
        <w:rPr>
          <w:color w:val="000000"/>
          <w:sz w:val="28"/>
          <w:szCs w:val="28"/>
        </w:rPr>
        <w:t>работ</w:t>
      </w:r>
      <w:proofErr w:type="gramEnd"/>
      <w:r w:rsidRPr="00546686">
        <w:rPr>
          <w:color w:val="000000"/>
          <w:sz w:val="28"/>
          <w:szCs w:val="28"/>
        </w:rPr>
        <w:t xml:space="preserve"> </w:t>
      </w:r>
      <w:r w:rsidRPr="00546686">
        <w:rPr>
          <w:sz w:val="28"/>
          <w:szCs w:val="28"/>
        </w:rPr>
        <w:t>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 в соответствии с программой  «Формирование современной городской среды на 2017 год» на территории МО «Киясовское»,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46686">
        <w:rPr>
          <w:rFonts w:ascii="Times New Roman" w:hAnsi="Times New Roman" w:cs="Times New Roman"/>
          <w:sz w:val="28"/>
          <w:szCs w:val="28"/>
        </w:rPr>
        <w:t xml:space="preserve">Внебюджетные средства, поступающие от собственников через заинтересованных лиц, перечисляются на лицевой счет, открытый администрацией МО «Киясовское»  в </w:t>
      </w:r>
      <w:r w:rsidRPr="00546686">
        <w:rPr>
          <w:rFonts w:ascii="Times New Roman" w:hAnsi="Times New Roman" w:cs="Times New Roman"/>
          <w:spacing w:val="-3"/>
          <w:sz w:val="28"/>
          <w:szCs w:val="28"/>
        </w:rPr>
        <w:t xml:space="preserve">Управлении Федерального казначейства по Удмуртской Республики  </w:t>
      </w:r>
      <w:r w:rsidRPr="00546686">
        <w:rPr>
          <w:rFonts w:ascii="Times New Roman" w:hAnsi="Times New Roman" w:cs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  <w:proofErr w:type="gramEnd"/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7.Муниципальное образование «Киясовское»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9. Администрация МО «Киясовское» обеспечивает учет поступающих от заинтересованных лиц денежных сре</w:t>
      </w:r>
      <w:proofErr w:type="gramStart"/>
      <w:r w:rsidRPr="00546686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546686">
        <w:rPr>
          <w:rFonts w:ascii="Times New Roman" w:hAnsi="Times New Roman" w:cs="Times New Roman"/>
          <w:sz w:val="28"/>
          <w:szCs w:val="28"/>
        </w:rPr>
        <w:t xml:space="preserve">азрезе многоквартирных домов, дворовые территории которых, подлежат благоустройству  в рамках программы «Формирование современной городской среды». 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10. Администрация МО «Киясовское» обеспечивает ежемесячное опубликование на официальном сайте органов местного самоуправления Киясовского района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lastRenderedPageBreak/>
        <w:t>11. Администрация МО «Киясовское»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12. Расходование аккумулированных денежных средств осуществляется администрацией МО «Киясовское» </w:t>
      </w:r>
      <w:proofErr w:type="gramStart"/>
      <w:r w:rsidRPr="0054668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6686">
        <w:rPr>
          <w:rFonts w:ascii="Times New Roman" w:hAnsi="Times New Roman" w:cs="Times New Roman"/>
          <w:sz w:val="28"/>
          <w:szCs w:val="28"/>
        </w:rPr>
        <w:t>: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-финансирование минимального перечня работ по благоустройству дворовых территорий, включенного в дизайн-проект благоустройства дворовой территории;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-финансирование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территории.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13. Расходование аккумулированных денежных средств осуществляется </w:t>
      </w:r>
      <w:proofErr w:type="gramStart"/>
      <w:r w:rsidRPr="00546686">
        <w:rPr>
          <w:rFonts w:ascii="Times New Roman" w:hAnsi="Times New Roman" w:cs="Times New Roman"/>
          <w:sz w:val="28"/>
          <w:szCs w:val="28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546686">
        <w:rPr>
          <w:rFonts w:ascii="Times New Roman" w:hAnsi="Times New Roman" w:cs="Times New Roman"/>
          <w:sz w:val="28"/>
          <w:szCs w:val="28"/>
        </w:rPr>
        <w:t xml:space="preserve"> многоквартирных домов, дворовые территории которых подлежат благоустройству в рамках программы «Формирование современной городской среды на 2017 год» на территории МО «Киясовское».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14. Администрация МО «Киясовское»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администрацией МО «Киясовское»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Акты приемки работ (услуг).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546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686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Управлением финансов Администрации муниципального образования «Киясовский район» в соответствии с бюджетным законодательством.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16. Администрация МО «Киясовское» обеспечивает возврат аккумулированных денежных средств заинтересованным лицам: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lastRenderedPageBreak/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в связи с климатическими условиями;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686" w:rsidRPr="00546686" w:rsidRDefault="00546686" w:rsidP="00546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46686" w:rsidRPr="00546686" w:rsidRDefault="00546686" w:rsidP="005466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46686" w:rsidRPr="00D369B6" w:rsidRDefault="00546686" w:rsidP="0054668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7</w:t>
      </w:r>
    </w:p>
    <w:p w:rsidR="00546686" w:rsidRDefault="00546686" w:rsidP="0054668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программе </w:t>
      </w:r>
      <w:r w:rsidRPr="00D369B6">
        <w:rPr>
          <w:rFonts w:ascii="Times New Roman" w:hAnsi="Times New Roman" w:cs="Times New Roman"/>
          <w:sz w:val="16"/>
          <w:szCs w:val="16"/>
        </w:rPr>
        <w:t xml:space="preserve"> «Формирование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369B6">
        <w:rPr>
          <w:rFonts w:ascii="Times New Roman" w:hAnsi="Times New Roman" w:cs="Times New Roman"/>
          <w:sz w:val="16"/>
          <w:szCs w:val="16"/>
        </w:rPr>
        <w:t xml:space="preserve">комфортной городской среды </w:t>
      </w:r>
    </w:p>
    <w:p w:rsidR="00546686" w:rsidRDefault="00546686" w:rsidP="00546686">
      <w:pPr>
        <w:jc w:val="right"/>
        <w:rPr>
          <w:rFonts w:ascii="Times New Roman" w:hAnsi="Times New Roman" w:cs="Times New Roman"/>
          <w:sz w:val="16"/>
          <w:szCs w:val="16"/>
        </w:rPr>
      </w:pPr>
      <w:r w:rsidRPr="00D369B6">
        <w:rPr>
          <w:rFonts w:ascii="Times New Roman" w:hAnsi="Times New Roman" w:cs="Times New Roman"/>
          <w:sz w:val="16"/>
          <w:szCs w:val="16"/>
        </w:rPr>
        <w:t>на 2017 год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МО «Киясовское</w:t>
      </w:r>
      <w:r w:rsidRPr="00D369B6">
        <w:rPr>
          <w:rFonts w:ascii="Times New Roman" w:hAnsi="Times New Roman" w:cs="Times New Roman"/>
          <w:sz w:val="16"/>
          <w:szCs w:val="16"/>
        </w:rPr>
        <w:t>»</w:t>
      </w:r>
    </w:p>
    <w:p w:rsidR="00546686" w:rsidRPr="00546686" w:rsidRDefault="00546686" w:rsidP="00546686">
      <w:pPr>
        <w:jc w:val="center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r w:rsidRPr="00546686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Порядок </w:t>
      </w:r>
      <w:r w:rsidRPr="00546686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546686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 и утверждения дизайн - проектов благоустройства  дворовой территории, включенной в муниципальную программу</w:t>
      </w:r>
      <w:r w:rsidRPr="00546686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«Формирование современной городской среды на 2017 год на территории МО «Киясовское».</w:t>
      </w:r>
    </w:p>
    <w:p w:rsidR="00546686" w:rsidRPr="00546686" w:rsidRDefault="00546686" w:rsidP="00546686">
      <w:pPr>
        <w:pStyle w:val="ae"/>
        <w:ind w:left="0"/>
        <w:rPr>
          <w:b/>
          <w:sz w:val="20"/>
        </w:rPr>
      </w:pPr>
    </w:p>
    <w:p w:rsidR="00546686" w:rsidRPr="00845D2D" w:rsidRDefault="00546686" w:rsidP="00546686">
      <w:pPr>
        <w:pStyle w:val="ae"/>
        <w:numPr>
          <w:ilvl w:val="0"/>
          <w:numId w:val="25"/>
        </w:numPr>
        <w:jc w:val="center"/>
        <w:rPr>
          <w:b/>
          <w:szCs w:val="24"/>
        </w:rPr>
      </w:pPr>
      <w:r w:rsidRPr="00845D2D">
        <w:rPr>
          <w:b/>
          <w:szCs w:val="24"/>
        </w:rPr>
        <w:t>Общие положения.</w:t>
      </w:r>
    </w:p>
    <w:p w:rsidR="00546686" w:rsidRPr="00845D2D" w:rsidRDefault="00546686" w:rsidP="00546686">
      <w:pPr>
        <w:pStyle w:val="ae"/>
        <w:ind w:left="0"/>
        <w:jc w:val="center"/>
        <w:rPr>
          <w:b/>
          <w:szCs w:val="24"/>
        </w:rPr>
      </w:pPr>
    </w:p>
    <w:p w:rsidR="00546686" w:rsidRPr="0064196E" w:rsidRDefault="00546686" w:rsidP="00546686">
      <w:pPr>
        <w:pStyle w:val="ae"/>
        <w:numPr>
          <w:ilvl w:val="1"/>
          <w:numId w:val="25"/>
        </w:numPr>
        <w:rPr>
          <w:sz w:val="28"/>
          <w:szCs w:val="28"/>
        </w:rPr>
      </w:pPr>
      <w:r w:rsidRPr="0064196E">
        <w:rPr>
          <w:sz w:val="28"/>
          <w:szCs w:val="28"/>
        </w:rPr>
        <w:t>Настоящий Порядок обсуждения и утверждения дизайн – проектов благоустройства дворовых территорий (далее по тексту – Порядок), разработан в рамках реализации приоритетного Проекта «Формирование современной городской среды» и муниципальной программы «Формирование современной городской среды на 2017 год» на территории МО «Киясовское».</w:t>
      </w:r>
    </w:p>
    <w:p w:rsidR="00546686" w:rsidRPr="0064196E" w:rsidRDefault="00546686" w:rsidP="00546686">
      <w:pPr>
        <w:pStyle w:val="ae"/>
        <w:numPr>
          <w:ilvl w:val="1"/>
          <w:numId w:val="25"/>
        </w:numPr>
        <w:rPr>
          <w:sz w:val="28"/>
          <w:szCs w:val="28"/>
        </w:rPr>
      </w:pPr>
      <w:r w:rsidRPr="0064196E">
        <w:rPr>
          <w:sz w:val="28"/>
          <w:szCs w:val="28"/>
        </w:rPr>
        <w:t xml:space="preserve">Порядок регламентирует системный подход к организации пространства населенных пунктов, комплексное благоустройство дворовых территорий многоквартирных домов, вовлечение горожан в обсуждение, разработку и утверждение проектов благоустройства дворовых территорий и территорий  общего пользования.   </w:t>
      </w:r>
    </w:p>
    <w:p w:rsidR="00546686" w:rsidRPr="0064196E" w:rsidRDefault="00546686" w:rsidP="00546686">
      <w:pPr>
        <w:pStyle w:val="ae"/>
        <w:numPr>
          <w:ilvl w:val="1"/>
          <w:numId w:val="25"/>
        </w:numPr>
        <w:rPr>
          <w:sz w:val="28"/>
          <w:szCs w:val="28"/>
        </w:rPr>
      </w:pPr>
      <w:r w:rsidRPr="0064196E">
        <w:rPr>
          <w:sz w:val="28"/>
          <w:szCs w:val="28"/>
        </w:rPr>
        <w:t xml:space="preserve">Порядок состоит из разделов, приложений и регламентирует состав и разработку пакета документов для дальнейшей реализации мероприятий, обеспечивающих выполнение работ по благоустройству дворовых территорий.     </w:t>
      </w:r>
    </w:p>
    <w:p w:rsidR="00546686" w:rsidRPr="0064196E" w:rsidRDefault="00546686" w:rsidP="00546686">
      <w:pPr>
        <w:pStyle w:val="ae"/>
        <w:numPr>
          <w:ilvl w:val="1"/>
          <w:numId w:val="25"/>
        </w:numPr>
        <w:rPr>
          <w:sz w:val="28"/>
          <w:szCs w:val="28"/>
        </w:rPr>
      </w:pPr>
      <w:r w:rsidRPr="0064196E">
        <w:rPr>
          <w:sz w:val="28"/>
          <w:szCs w:val="28"/>
        </w:rPr>
        <w:t>Выполнение настоящего Порядка обязательно для субъектов городской среды принимающих участие в реализации Муниципальной программы формирования городской среды.</w:t>
      </w:r>
    </w:p>
    <w:p w:rsidR="00546686" w:rsidRPr="0064196E" w:rsidRDefault="00546686" w:rsidP="00546686">
      <w:pPr>
        <w:pStyle w:val="ae"/>
        <w:numPr>
          <w:ilvl w:val="1"/>
          <w:numId w:val="25"/>
        </w:numPr>
        <w:rPr>
          <w:rFonts w:ascii="Arial" w:hAnsi="Arial"/>
          <w:sz w:val="28"/>
          <w:szCs w:val="28"/>
        </w:rPr>
      </w:pPr>
      <w:r w:rsidRPr="0064196E">
        <w:rPr>
          <w:sz w:val="28"/>
          <w:szCs w:val="28"/>
        </w:rPr>
        <w:t>Контроль по исполнению настоящего Порядка осуществляет Муниципальная Общественная комиссия, созданная постановлением администрации МО «Киясовское» от 24.03.2017 года № 19 «</w:t>
      </w:r>
      <w:r w:rsidRPr="0064196E">
        <w:rPr>
          <w:color w:val="000000" w:themeColor="text1"/>
          <w:spacing w:val="-3"/>
          <w:sz w:val="28"/>
          <w:szCs w:val="28"/>
        </w:rPr>
        <w:t>О создании Общественной комиссии по реализации муниципальной программы «Формирование современной городской среды на 2017 год на территории МО «Киясовское» и утверждении Положения об её деятельности».</w:t>
      </w:r>
    </w:p>
    <w:p w:rsidR="00546686" w:rsidRPr="0064196E" w:rsidRDefault="00546686" w:rsidP="00546686">
      <w:pPr>
        <w:pStyle w:val="ae"/>
        <w:numPr>
          <w:ilvl w:val="1"/>
          <w:numId w:val="25"/>
        </w:numPr>
        <w:jc w:val="left"/>
        <w:rPr>
          <w:b/>
          <w:sz w:val="28"/>
          <w:szCs w:val="28"/>
        </w:rPr>
      </w:pPr>
      <w:r w:rsidRPr="0064196E">
        <w:rPr>
          <w:sz w:val="28"/>
          <w:szCs w:val="28"/>
        </w:rPr>
        <w:t>В целях применения настоящего Порядка используются следующие термины и определения: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Благоустройство территорий</w:t>
      </w:r>
      <w:r w:rsidRPr="0064196E">
        <w:rPr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Городская среда</w:t>
      </w:r>
      <w:r w:rsidRPr="0064196E">
        <w:rPr>
          <w:sz w:val="28"/>
          <w:szCs w:val="28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</w:t>
      </w:r>
      <w:r w:rsidRPr="0064196E">
        <w:rPr>
          <w:sz w:val="28"/>
          <w:szCs w:val="28"/>
        </w:rPr>
        <w:lastRenderedPageBreak/>
        <w:t>настоящего документа понятие «городская среда» применяется как к городским, так и к сельским поселениям.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Газон</w:t>
      </w:r>
      <w:r w:rsidRPr="0064196E">
        <w:rPr>
          <w:sz w:val="28"/>
          <w:szCs w:val="28"/>
        </w:rPr>
        <w:t xml:space="preserve"> - земельный участок, являющийся элементом благоустройства, занятый зелеными насаждениями и (или) предназначенный для выращивания травяного покрова и древесно-кустарниковой растительности.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 xml:space="preserve">Дворовая  территория - </w:t>
      </w:r>
      <w:r w:rsidRPr="0064196E">
        <w:rPr>
          <w:sz w:val="28"/>
          <w:szCs w:val="28"/>
        </w:rPr>
        <w:t>общественное</w:t>
      </w:r>
      <w:r w:rsidRPr="0064196E">
        <w:rPr>
          <w:b/>
          <w:sz w:val="28"/>
          <w:szCs w:val="28"/>
        </w:rPr>
        <w:t xml:space="preserve"> </w:t>
      </w:r>
      <w:r w:rsidRPr="0064196E">
        <w:rPr>
          <w:sz w:val="28"/>
          <w:szCs w:val="28"/>
        </w:rPr>
        <w:t>пространство двора,  земельный участок многоквартирного дома, который является объектом благоустройства.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Детская игровая площадка</w:t>
      </w:r>
      <w:r w:rsidRPr="0064196E">
        <w:rPr>
          <w:sz w:val="28"/>
          <w:szCs w:val="28"/>
        </w:rPr>
        <w:t xml:space="preserve"> </w:t>
      </w:r>
      <w:r w:rsidRPr="0064196E">
        <w:rPr>
          <w:b/>
          <w:sz w:val="28"/>
          <w:szCs w:val="28"/>
        </w:rPr>
        <w:t>(детская площадка)</w:t>
      </w:r>
      <w:r w:rsidRPr="0064196E">
        <w:rPr>
          <w:sz w:val="28"/>
          <w:szCs w:val="28"/>
        </w:rPr>
        <w:t xml:space="preserve"> - элемент благоустройства, площадка функционального назначения. </w:t>
      </w:r>
      <w:proofErr w:type="gramStart"/>
      <w:r w:rsidRPr="0064196E">
        <w:rPr>
          <w:sz w:val="28"/>
          <w:szCs w:val="28"/>
        </w:rPr>
        <w:t>Специально оборудованная территория, предназначенная для подвижных игр, активного отдыха детей разных возрастов, включающая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площадки.</w:t>
      </w:r>
      <w:proofErr w:type="gramEnd"/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Заинтересованные лица</w:t>
      </w:r>
      <w:r w:rsidRPr="0064196E">
        <w:rPr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благоустройству, а также граждане, проживающие на территории данного населенного пункта.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Зоны тихого отдыха</w:t>
      </w:r>
      <w:r w:rsidRPr="0064196E">
        <w:rPr>
          <w:sz w:val="28"/>
          <w:szCs w:val="28"/>
        </w:rPr>
        <w:t xml:space="preserve"> – элемент благоустройства, площадка функционального назначения. Специально оборудованная территория, на которой расположены малые архитектурные формы, озеленение, и предназначенная для отдыха.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Зеленые насаждения</w:t>
      </w:r>
      <w:r w:rsidRPr="0064196E">
        <w:rPr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Комплексное развитие городской среды</w:t>
      </w:r>
      <w:r w:rsidRPr="0064196E">
        <w:rPr>
          <w:sz w:val="28"/>
          <w:szCs w:val="28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Концепция</w:t>
      </w:r>
      <w:r w:rsidRPr="0064196E">
        <w:rPr>
          <w:sz w:val="28"/>
          <w:szCs w:val="28"/>
        </w:rPr>
        <w:t xml:space="preserve"> – идея, конструктивный </w:t>
      </w:r>
      <w:proofErr w:type="gramStart"/>
      <w:r w:rsidRPr="0064196E">
        <w:rPr>
          <w:sz w:val="28"/>
          <w:szCs w:val="28"/>
        </w:rPr>
        <w:t>принцип</w:t>
      </w:r>
      <w:proofErr w:type="gramEnd"/>
      <w:r w:rsidRPr="0064196E">
        <w:rPr>
          <w:sz w:val="28"/>
          <w:szCs w:val="28"/>
        </w:rPr>
        <w:t xml:space="preserve"> который определяет стратегию действий. </w:t>
      </w:r>
    </w:p>
    <w:p w:rsidR="00546686" w:rsidRPr="0064196E" w:rsidRDefault="00546686" w:rsidP="005466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96E">
        <w:rPr>
          <w:rFonts w:ascii="Times New Roman" w:hAnsi="Times New Roman" w:cs="Times New Roman"/>
          <w:b/>
          <w:sz w:val="28"/>
          <w:szCs w:val="28"/>
        </w:rPr>
        <w:t>Контейнерная площадка</w:t>
      </w:r>
      <w:r w:rsidRPr="0064196E">
        <w:rPr>
          <w:rFonts w:ascii="Times New Roman" w:hAnsi="Times New Roman" w:cs="Times New Roman"/>
          <w:sz w:val="28"/>
          <w:szCs w:val="28"/>
        </w:rPr>
        <w:t xml:space="preserve"> –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 – эпидемиологического благополучия населения и предназначенная для размещения контейнеров и бункеров.  </w:t>
      </w:r>
    </w:p>
    <w:p w:rsidR="00546686" w:rsidRPr="0064196E" w:rsidRDefault="00546686" w:rsidP="005466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196E">
        <w:rPr>
          <w:rFonts w:ascii="Times New Roman" w:hAnsi="Times New Roman" w:cs="Times New Roman"/>
          <w:b/>
          <w:bCs/>
          <w:sz w:val="28"/>
          <w:szCs w:val="28"/>
        </w:rPr>
        <w:t>Малые архитектурные формы</w:t>
      </w:r>
      <w:r w:rsidRPr="0064196E">
        <w:rPr>
          <w:rFonts w:ascii="Times New Roman" w:hAnsi="Times New Roman" w:cs="Times New Roman"/>
          <w:sz w:val="28"/>
          <w:szCs w:val="28"/>
        </w:rPr>
        <w:t xml:space="preserve"> - элементы монументально-декоративного оформления, статуи, скульптуры (монументы), бюсты, триумфальные арки, ростральные колонны, триумфальные колонны, обелиски, мемориальные (памятные) доски и комплексы, стелы, устройства для оформления мобильного и</w:t>
      </w:r>
      <w:r w:rsidRPr="0064196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anchor="3" w:history="1">
        <w:r w:rsidRPr="0064196E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вертикального озеленения</w:t>
        </w:r>
      </w:hyperlink>
      <w:r w:rsidRPr="0064196E">
        <w:rPr>
          <w:rFonts w:ascii="Times New Roman" w:hAnsi="Times New Roman" w:cs="Times New Roman"/>
          <w:sz w:val="28"/>
          <w:szCs w:val="28"/>
        </w:rPr>
        <w:t xml:space="preserve"> (трельяжи, шпалеры, </w:t>
      </w:r>
      <w:proofErr w:type="spellStart"/>
      <w:r w:rsidRPr="0064196E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64196E">
        <w:rPr>
          <w:rFonts w:ascii="Times New Roman" w:hAnsi="Times New Roman" w:cs="Times New Roman"/>
          <w:sz w:val="28"/>
          <w:szCs w:val="28"/>
        </w:rPr>
        <w:t>, цветочницы, вазоны), городская мебель (различные виды скамей отдыха, размещаемые на территории общественных пространств, рекреаций и дворов, скамей и столов - на площадках для настольных игр, летних кафе и</w:t>
      </w:r>
      <w:proofErr w:type="gramEnd"/>
      <w:r w:rsidRPr="0064196E">
        <w:rPr>
          <w:rFonts w:ascii="Times New Roman" w:hAnsi="Times New Roman" w:cs="Times New Roman"/>
          <w:sz w:val="28"/>
          <w:szCs w:val="28"/>
        </w:rPr>
        <w:t xml:space="preserve"> др.).</w:t>
      </w:r>
    </w:p>
    <w:p w:rsidR="00546686" w:rsidRPr="00546686" w:rsidRDefault="00546686" w:rsidP="00546686">
      <w:pPr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b/>
          <w:sz w:val="28"/>
          <w:szCs w:val="28"/>
        </w:rPr>
        <w:t>Общественные пространства</w:t>
      </w:r>
      <w:r w:rsidRPr="00546686">
        <w:rPr>
          <w:rFonts w:ascii="Times New Roman" w:hAnsi="Times New Roman" w:cs="Times New Roman"/>
          <w:sz w:val="28"/>
          <w:szCs w:val="28"/>
        </w:rPr>
        <w:t xml:space="preserve"> </w:t>
      </w:r>
      <w:r w:rsidRPr="00546686">
        <w:rPr>
          <w:rFonts w:ascii="Times New Roman" w:hAnsi="Times New Roman" w:cs="Times New Roman"/>
          <w:b/>
          <w:sz w:val="28"/>
          <w:szCs w:val="28"/>
        </w:rPr>
        <w:t xml:space="preserve">(территории общего пользования) </w:t>
      </w:r>
      <w:r w:rsidRPr="00546686">
        <w:rPr>
          <w:rFonts w:ascii="Times New Roman" w:hAnsi="Times New Roman" w:cs="Times New Roman"/>
          <w:sz w:val="28"/>
          <w:szCs w:val="28"/>
        </w:rPr>
        <w:t xml:space="preserve">- это территории муниципального образования, которые постоянно доступны для </w:t>
      </w:r>
      <w:proofErr w:type="gramStart"/>
      <w:r w:rsidRPr="0054668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Pr="00546686">
        <w:rPr>
          <w:rFonts w:ascii="Times New Roman" w:hAnsi="Times New Roman" w:cs="Times New Roman"/>
          <w:sz w:val="28"/>
          <w:szCs w:val="28"/>
        </w:rPr>
        <w:t xml:space="preserve"> в том числе площади, набережные, улицы, пешеходные зоны, </w:t>
      </w:r>
      <w:r w:rsidRPr="00546686">
        <w:rPr>
          <w:rFonts w:ascii="Times New Roman" w:hAnsi="Times New Roman" w:cs="Times New Roman"/>
          <w:sz w:val="28"/>
          <w:szCs w:val="28"/>
        </w:rPr>
        <w:lastRenderedPageBreak/>
        <w:t>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546686" w:rsidRPr="00546686" w:rsidRDefault="00546686" w:rsidP="0054668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686">
        <w:rPr>
          <w:rFonts w:ascii="Times New Roman" w:hAnsi="Times New Roman" w:cs="Times New Roman"/>
          <w:b/>
          <w:sz w:val="28"/>
          <w:szCs w:val="28"/>
        </w:rPr>
        <w:t>Объекты благоустройства территории</w:t>
      </w:r>
      <w:r w:rsidRPr="00546686">
        <w:rPr>
          <w:rFonts w:ascii="Times New Roman" w:hAnsi="Times New Roman" w:cs="Times New Roman"/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546686">
        <w:rPr>
          <w:rFonts w:ascii="Times New Roman" w:hAnsi="Times New Roman" w:cs="Times New Roman"/>
          <w:sz w:val="28"/>
          <w:szCs w:val="28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546686" w:rsidRPr="00546686" w:rsidRDefault="00546686" w:rsidP="00546686">
      <w:pPr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b/>
          <w:sz w:val="28"/>
          <w:szCs w:val="28"/>
        </w:rPr>
        <w:t>Озеленение</w:t>
      </w:r>
      <w:r w:rsidRPr="00546686">
        <w:rPr>
          <w:rFonts w:ascii="Times New Roman" w:hAnsi="Times New Roman" w:cs="Times New Roman"/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Проект благоустройства</w:t>
      </w:r>
      <w:r w:rsidRPr="0064196E">
        <w:rPr>
          <w:sz w:val="28"/>
          <w:szCs w:val="28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proofErr w:type="gramStart"/>
      <w:r w:rsidRPr="0064196E">
        <w:rPr>
          <w:b/>
          <w:sz w:val="28"/>
          <w:szCs w:val="28"/>
        </w:rPr>
        <w:t>Пользователи дворовых территорий</w:t>
      </w:r>
      <w:r w:rsidRPr="0064196E">
        <w:rPr>
          <w:sz w:val="28"/>
          <w:szCs w:val="28"/>
        </w:rPr>
        <w:t xml:space="preserve"> – сообщество жителей многоквартирного дома (пенсионеры, взрослые, молодые люди, дети, собаководы, автомобилисты).</w:t>
      </w:r>
      <w:proofErr w:type="gramEnd"/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Проезд</w:t>
      </w:r>
      <w:r w:rsidRPr="0064196E">
        <w:rPr>
          <w:sz w:val="28"/>
          <w:szCs w:val="28"/>
        </w:rPr>
        <w:t xml:space="preserve"> - дорога, примыкающая к проезжим частям жилых и магистральных улиц, разворотным площадкам. Система транспортных коммуникаций, обеспечивающая транспортную связь между зданиями и участками внутри кварталов, производственных и общественных зон, с улично-дорожной сетью населенного пункта.  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Парковка автомобилей</w:t>
      </w:r>
      <w:r w:rsidRPr="0064196E">
        <w:rPr>
          <w:sz w:val="28"/>
          <w:szCs w:val="28"/>
        </w:rPr>
        <w:t xml:space="preserve"> – </w:t>
      </w:r>
      <w:r w:rsidRPr="0064196E">
        <w:rPr>
          <w:sz w:val="28"/>
          <w:szCs w:val="28"/>
          <w:shd w:val="clear" w:color="auto" w:fill="FFFFFF"/>
        </w:rPr>
        <w:t>это место, где транспортное средство можно перевести в нерабочее состояние и оставить на непродолжительное время.</w:t>
      </w:r>
    </w:p>
    <w:p w:rsidR="00546686" w:rsidRPr="0064196E" w:rsidRDefault="00546686" w:rsidP="005466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96E">
        <w:rPr>
          <w:rFonts w:ascii="Times New Roman" w:hAnsi="Times New Roman" w:cs="Times New Roman"/>
          <w:b/>
          <w:sz w:val="28"/>
          <w:szCs w:val="28"/>
        </w:rPr>
        <w:t>Площадки для выгула домашних животных</w:t>
      </w:r>
      <w:r w:rsidRPr="0064196E">
        <w:rPr>
          <w:rFonts w:ascii="Times New Roman" w:hAnsi="Times New Roman" w:cs="Times New Roman"/>
          <w:sz w:val="28"/>
          <w:szCs w:val="28"/>
        </w:rPr>
        <w:t xml:space="preserve"> – элемент благоустройства, площадка функционального назначения. Специально оборудованная территории не менее 400 квадратных метров, с защитным ограждением средней высоты от 1,5 – 1,7 метра, по степени проницаемости – прозрачные (сетка). Площадки размещают от окон жилых и общественных зданий на расстоянии не менее 25 метров, до участков детских садов, школ, больниц, детских площадок </w:t>
      </w:r>
      <w:r w:rsidRPr="0064196E">
        <w:rPr>
          <w:rFonts w:ascii="Times New Roman" w:hAnsi="Times New Roman" w:cs="Times New Roman"/>
          <w:sz w:val="28"/>
          <w:szCs w:val="28"/>
        </w:rPr>
        <w:lastRenderedPageBreak/>
        <w:t xml:space="preserve">на расстоянии не менее 40 метров. Покрытие газонное или песчаное, с установкой скамьи и урны.    </w:t>
      </w:r>
    </w:p>
    <w:p w:rsidR="00546686" w:rsidRPr="00546686" w:rsidRDefault="00546686" w:rsidP="00546686">
      <w:pPr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b/>
          <w:sz w:val="28"/>
          <w:szCs w:val="28"/>
        </w:rPr>
        <w:t>Развитие объекта благоустройства</w:t>
      </w:r>
      <w:r w:rsidRPr="00546686">
        <w:rPr>
          <w:rFonts w:ascii="Times New Roman" w:hAnsi="Times New Roman" w:cs="Times New Roman"/>
          <w:sz w:val="28"/>
          <w:szCs w:val="28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546686" w:rsidRPr="00546686" w:rsidRDefault="00546686" w:rsidP="00546686">
      <w:pPr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b/>
          <w:sz w:val="28"/>
          <w:szCs w:val="28"/>
        </w:rPr>
        <w:t>Субъекты городской среды</w:t>
      </w:r>
      <w:r w:rsidRPr="00546686">
        <w:rPr>
          <w:rFonts w:ascii="Times New Roman" w:hAnsi="Times New Roman" w:cs="Times New Roman"/>
          <w:sz w:val="28"/>
          <w:szCs w:val="28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546686" w:rsidRPr="0064196E" w:rsidRDefault="00546686" w:rsidP="0054668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196E">
        <w:rPr>
          <w:rFonts w:ascii="Times New Roman" w:hAnsi="Times New Roman" w:cs="Times New Roman"/>
          <w:b/>
          <w:sz w:val="28"/>
          <w:szCs w:val="28"/>
        </w:rPr>
        <w:t>Спортивная площадка</w:t>
      </w:r>
      <w:r w:rsidRPr="0064196E">
        <w:rPr>
          <w:rFonts w:ascii="Times New Roman" w:hAnsi="Times New Roman" w:cs="Times New Roman"/>
          <w:sz w:val="28"/>
          <w:szCs w:val="28"/>
        </w:rPr>
        <w:t xml:space="preserve"> - элемент благоустройства, площадка функционального назначения. Специально оборудованная территория, на которой расположено оборудование или элементы оборудования, и предназначена для занятий физкультурой и спортом всех возрастных групп населения, включающая в себя мостики-лесенки, турники, гимнастические комплексы, </w:t>
      </w:r>
      <w:proofErr w:type="spellStart"/>
      <w:r w:rsidRPr="0064196E">
        <w:rPr>
          <w:rFonts w:ascii="Times New Roman" w:hAnsi="Times New Roman" w:cs="Times New Roman"/>
          <w:sz w:val="28"/>
          <w:szCs w:val="28"/>
        </w:rPr>
        <w:t>рукоходы</w:t>
      </w:r>
      <w:proofErr w:type="spellEnd"/>
      <w:r w:rsidRPr="0064196E">
        <w:rPr>
          <w:rFonts w:ascii="Times New Roman" w:hAnsi="Times New Roman" w:cs="Times New Roman"/>
          <w:sz w:val="28"/>
          <w:szCs w:val="28"/>
        </w:rPr>
        <w:t>, брусья, баскетбольные щиты, спортивные установки, футбольные ворота, уличные тренажеры, стойки волейбольные с сеткой и другое оборудование, расположенное на территории спортивной площадки.</w:t>
      </w:r>
    </w:p>
    <w:p w:rsidR="00546686" w:rsidRPr="0064196E" w:rsidRDefault="00546686" w:rsidP="00546686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4196E">
        <w:rPr>
          <w:rFonts w:ascii="Times New Roman" w:hAnsi="Times New Roman" w:cs="Times New Roman"/>
          <w:b/>
          <w:sz w:val="28"/>
          <w:szCs w:val="28"/>
        </w:rPr>
        <w:t>Содержание объекта благоустройства</w:t>
      </w:r>
      <w:r w:rsidRPr="0064196E">
        <w:rPr>
          <w:rFonts w:ascii="Times New Roman" w:hAnsi="Times New Roman" w:cs="Times New Roman"/>
          <w:sz w:val="28"/>
          <w:szCs w:val="28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Функциональное зонирование</w:t>
      </w:r>
      <w:r w:rsidRPr="0064196E">
        <w:rPr>
          <w:sz w:val="28"/>
          <w:szCs w:val="28"/>
        </w:rPr>
        <w:t xml:space="preserve"> – </w:t>
      </w:r>
      <w:r w:rsidRPr="0064196E">
        <w:rPr>
          <w:rStyle w:val="af"/>
          <w:sz w:val="28"/>
          <w:szCs w:val="28"/>
          <w:shd w:val="clear" w:color="auto" w:fill="FFFFFF"/>
        </w:rPr>
        <w:t>это разделение участка на отдельные части, несущие определенную функциональную нагрузку, а также осуществление взаимосвязи этих зон между собой;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Функциональное освещение</w:t>
      </w:r>
      <w:r w:rsidRPr="0064196E">
        <w:rPr>
          <w:sz w:val="28"/>
          <w:szCs w:val="28"/>
        </w:rPr>
        <w:t xml:space="preserve"> – элемент благоустройства, осветительное оборудование</w:t>
      </w:r>
      <w:r w:rsidRPr="0064196E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4196E">
        <w:rPr>
          <w:rStyle w:val="af"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Pr="0064196E">
        <w:rPr>
          <w:sz w:val="28"/>
          <w:szCs w:val="28"/>
          <w:shd w:val="clear" w:color="auto" w:fill="FFFFFF"/>
        </w:rPr>
        <w:t xml:space="preserve">обеспечения безопасность передвижения в темноте, направленно на освещение функциональных зон, входов в подъезды.  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 xml:space="preserve">Эскизный проект </w:t>
      </w:r>
      <w:r w:rsidRPr="0064196E">
        <w:rPr>
          <w:sz w:val="28"/>
          <w:szCs w:val="28"/>
        </w:rPr>
        <w:t>–</w:t>
      </w:r>
      <w:r w:rsidRPr="0064196E">
        <w:rPr>
          <w:b/>
          <w:sz w:val="28"/>
          <w:szCs w:val="28"/>
        </w:rPr>
        <w:t xml:space="preserve"> </w:t>
      </w:r>
      <w:r w:rsidRPr="0064196E">
        <w:rPr>
          <w:sz w:val="28"/>
          <w:szCs w:val="28"/>
        </w:rPr>
        <w:t>графические материалы,</w:t>
      </w:r>
      <w:r w:rsidRPr="0064196E">
        <w:rPr>
          <w:b/>
          <w:sz w:val="28"/>
          <w:szCs w:val="28"/>
        </w:rPr>
        <w:t xml:space="preserve"> </w:t>
      </w:r>
      <w:r w:rsidRPr="0064196E">
        <w:rPr>
          <w:sz w:val="28"/>
          <w:szCs w:val="28"/>
        </w:rPr>
        <w:t>содержащие характеристику объекта. Эскизный проект является частью технического задания для проектирования.</w:t>
      </w:r>
      <w:r w:rsidRPr="0064196E">
        <w:rPr>
          <w:b/>
          <w:sz w:val="28"/>
          <w:szCs w:val="28"/>
        </w:rPr>
        <w:t xml:space="preserve"> </w:t>
      </w:r>
      <w:r w:rsidRPr="0064196E">
        <w:rPr>
          <w:sz w:val="28"/>
          <w:szCs w:val="28"/>
        </w:rPr>
        <w:t xml:space="preserve"> 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b/>
          <w:sz w:val="28"/>
          <w:szCs w:val="28"/>
        </w:rPr>
        <w:t>Элементы благоустройства</w:t>
      </w:r>
      <w:r w:rsidRPr="0064196E">
        <w:rPr>
          <w:sz w:val="28"/>
          <w:szCs w:val="28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546686" w:rsidRPr="0064196E" w:rsidRDefault="00546686" w:rsidP="00546686">
      <w:pPr>
        <w:pStyle w:val="ae"/>
        <w:ind w:left="555"/>
        <w:rPr>
          <w:sz w:val="28"/>
          <w:szCs w:val="28"/>
        </w:rPr>
      </w:pPr>
      <w:r w:rsidRPr="0064196E">
        <w:rPr>
          <w:sz w:val="28"/>
          <w:szCs w:val="28"/>
          <w:shd w:val="clear" w:color="auto" w:fill="FFFFFF"/>
        </w:rPr>
        <w:tab/>
        <w:t xml:space="preserve">К элементам благоустройства территории </w:t>
      </w:r>
      <w:proofErr w:type="gramStart"/>
      <w:r w:rsidRPr="0064196E">
        <w:rPr>
          <w:sz w:val="28"/>
          <w:szCs w:val="28"/>
          <w:shd w:val="clear" w:color="auto" w:fill="FFFFFF"/>
        </w:rPr>
        <w:t>относятся</w:t>
      </w:r>
      <w:proofErr w:type="gramEnd"/>
      <w:r w:rsidRPr="0064196E">
        <w:rPr>
          <w:sz w:val="28"/>
          <w:szCs w:val="28"/>
          <w:shd w:val="clear" w:color="auto" w:fill="FFFFFF"/>
        </w:rPr>
        <w:t xml:space="preserve"> в том числе следующие элементы</w:t>
      </w:r>
      <w:r w:rsidRPr="0064196E">
        <w:rPr>
          <w:sz w:val="28"/>
          <w:szCs w:val="28"/>
        </w:rPr>
        <w:t>: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>- пешеходные коммуникации (тротуары, дорожки, аллеи, тропинки).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 xml:space="preserve">- технические зоны транспортных, инженерных коммуникаций, инженерные коммуникации, </w:t>
      </w:r>
      <w:proofErr w:type="spellStart"/>
      <w:r w:rsidRPr="0064196E">
        <w:rPr>
          <w:sz w:val="28"/>
          <w:szCs w:val="28"/>
        </w:rPr>
        <w:t>водоохранные</w:t>
      </w:r>
      <w:proofErr w:type="spellEnd"/>
      <w:r w:rsidRPr="0064196E">
        <w:rPr>
          <w:sz w:val="28"/>
          <w:szCs w:val="28"/>
        </w:rPr>
        <w:t xml:space="preserve"> зоны;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>- площадки  различного функционального назначения: детские игровые, спортивные, для выгула и  дрессировки  собак, для отдыха, контейнерные площадки, площадки автопарковок, автостоянок и т.д.;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lastRenderedPageBreak/>
        <w:t>- элементы освещения и осветительное оборудование (функциональное, архитектурное освещение, световая информация, источники света, освещение транспортных и пешеходных зон);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>- средства размещения информации и рекламные конструкции;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 xml:space="preserve">- ограждения (заборы). </w:t>
      </w:r>
      <w:proofErr w:type="gramStart"/>
      <w:r w:rsidRPr="0064196E">
        <w:rPr>
          <w:sz w:val="28"/>
          <w:szCs w:val="28"/>
        </w:rPr>
        <w:t>По назначению: декоративные, защитные и их сочетание; по высоте: низкие – 0,3 – 1,0 м, средние – 1.1 – 1,7 м, высокие – 1,8 – 3,0 м; по виду материала: металлические, железобетонные, деревянные; по степени проницаемости: прозрачные, глухие; по стационарности: постоянные, временные, передвижные;</w:t>
      </w:r>
      <w:proofErr w:type="gramEnd"/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>- элементы объектов капитального строительства;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>- малые архитектурные формы;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proofErr w:type="gramStart"/>
      <w:r w:rsidRPr="0064196E">
        <w:rPr>
          <w:sz w:val="28"/>
          <w:szCs w:val="28"/>
        </w:rPr>
        <w:t xml:space="preserve">- элементы озеленения (массивы, группы, </w:t>
      </w:r>
      <w:proofErr w:type="spellStart"/>
      <w:r w:rsidRPr="0064196E">
        <w:rPr>
          <w:sz w:val="28"/>
          <w:szCs w:val="28"/>
        </w:rPr>
        <w:t>слитеры</w:t>
      </w:r>
      <w:proofErr w:type="spellEnd"/>
      <w:r w:rsidRPr="0064196E">
        <w:rPr>
          <w:sz w:val="28"/>
          <w:szCs w:val="28"/>
        </w:rPr>
        <w:t>, живые изгороди, кулисы, боскеты шпалеры, газоны, цветники, аллейные, рядовые, букетные посадки, установка контейнеров, вазонов, устройство вертикального и крышного озеленения);</w:t>
      </w:r>
      <w:proofErr w:type="gramEnd"/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>- уличное коммунально-бытовое и техническое оборудование (мусоросборники – контейнеры, урны) и техническое оборудование (укрытия таксофонов, почтовые ящики, автоматы по продаже воды и др.);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>- водные устройства (фонтаны, питьевые фонтанчики, бюветы, родники, декоративные водоемы);</w:t>
      </w:r>
    </w:p>
    <w:p w:rsidR="00546686" w:rsidRPr="0064196E" w:rsidRDefault="00546686" w:rsidP="00546686">
      <w:pPr>
        <w:pStyle w:val="ae"/>
        <w:ind w:left="0"/>
        <w:rPr>
          <w:color w:val="FF0000"/>
          <w:sz w:val="28"/>
          <w:szCs w:val="28"/>
        </w:rPr>
      </w:pPr>
      <w:proofErr w:type="gramStart"/>
      <w:r w:rsidRPr="0064196E">
        <w:rPr>
          <w:sz w:val="28"/>
          <w:szCs w:val="28"/>
        </w:rPr>
        <w:t xml:space="preserve">- элементы инженерной подготовки и защиты территории (подпорные стенки, откосы, земляные насыпи, выемки, открытые лотки, канавы, кюветы, </w:t>
      </w:r>
      <w:proofErr w:type="spellStart"/>
      <w:r w:rsidRPr="0064196E">
        <w:rPr>
          <w:sz w:val="28"/>
          <w:szCs w:val="28"/>
        </w:rPr>
        <w:t>дождеприемные</w:t>
      </w:r>
      <w:proofErr w:type="spellEnd"/>
      <w:r w:rsidRPr="0064196E">
        <w:rPr>
          <w:sz w:val="28"/>
          <w:szCs w:val="28"/>
        </w:rPr>
        <w:t xml:space="preserve"> колодцы, решетки);</w:t>
      </w:r>
      <w:r w:rsidRPr="0064196E">
        <w:rPr>
          <w:color w:val="FF0000"/>
          <w:sz w:val="28"/>
          <w:szCs w:val="28"/>
        </w:rPr>
        <w:t xml:space="preserve"> </w:t>
      </w:r>
      <w:proofErr w:type="gramEnd"/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 xml:space="preserve">- элементы инженерного оборудования (подъемные площадки для инвалидных колясок, смотровые люки, решетки </w:t>
      </w:r>
      <w:proofErr w:type="spellStart"/>
      <w:r w:rsidRPr="0064196E">
        <w:rPr>
          <w:sz w:val="28"/>
          <w:szCs w:val="28"/>
        </w:rPr>
        <w:t>дождеприемных</w:t>
      </w:r>
      <w:proofErr w:type="spellEnd"/>
      <w:r w:rsidRPr="0064196E">
        <w:rPr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>- покрытия (твердые, мягкие, газонные, комбинированные);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>- некапитальные нестационарные сооружения, выполненные из легких конструкций без заглубленных фундаментов (объекты мелкой розничной торговли, попутного бытового  обслуживания и питания, остановочные павильоны, наземные туалеты, боксовые гаражи, др.);</w:t>
      </w:r>
    </w:p>
    <w:p w:rsidR="00546686" w:rsidRPr="0064196E" w:rsidRDefault="00546686" w:rsidP="00546686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>- бордюры (дорожные, для пешеходных зон);</w:t>
      </w:r>
    </w:p>
    <w:p w:rsidR="00546686" w:rsidRPr="0029232D" w:rsidRDefault="00546686" w:rsidP="0029232D">
      <w:pPr>
        <w:pStyle w:val="ae"/>
        <w:ind w:left="0"/>
        <w:rPr>
          <w:sz w:val="28"/>
          <w:szCs w:val="28"/>
        </w:rPr>
      </w:pPr>
      <w:r w:rsidRPr="0064196E">
        <w:rPr>
          <w:sz w:val="28"/>
          <w:szCs w:val="28"/>
        </w:rPr>
        <w:t>- ступени, лестницы, пандусы.</w:t>
      </w:r>
    </w:p>
    <w:p w:rsidR="00546686" w:rsidRPr="0064196E" w:rsidRDefault="00546686" w:rsidP="0029232D">
      <w:pPr>
        <w:pStyle w:val="ae"/>
        <w:ind w:left="0"/>
        <w:jc w:val="left"/>
        <w:rPr>
          <w:sz w:val="28"/>
          <w:szCs w:val="28"/>
        </w:rPr>
      </w:pPr>
      <w:r w:rsidRPr="0064196E">
        <w:rPr>
          <w:sz w:val="28"/>
          <w:szCs w:val="28"/>
        </w:rPr>
        <w:t>2.Порядок разработки, обсуждения с заинтересованными лицами и утверждение дизайн – проектов благоустройства   дворовых  территорий приводится ниже.</w:t>
      </w:r>
    </w:p>
    <w:p w:rsidR="00546686" w:rsidRPr="0029232D" w:rsidRDefault="00546686" w:rsidP="0029232D">
      <w:pPr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2.1.Состав </w:t>
      </w:r>
      <w:proofErr w:type="gramStart"/>
      <w:r w:rsidRPr="00546686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546686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tbl>
      <w:tblPr>
        <w:tblW w:w="896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4253"/>
        <w:gridCol w:w="1843"/>
        <w:gridCol w:w="2126"/>
      </w:tblGrid>
      <w:tr w:rsidR="00546686" w:rsidRPr="00546686" w:rsidTr="00B61117">
        <w:tc>
          <w:tcPr>
            <w:tcW w:w="742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 xml:space="preserve">№ листа </w:t>
            </w:r>
          </w:p>
        </w:tc>
        <w:tc>
          <w:tcPr>
            <w:tcW w:w="4253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листа </w:t>
            </w:r>
          </w:p>
        </w:tc>
        <w:tc>
          <w:tcPr>
            <w:tcW w:w="1843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Рекомендованный формат </w:t>
            </w:r>
          </w:p>
        </w:tc>
        <w:tc>
          <w:tcPr>
            <w:tcW w:w="2126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№ Приложения к настоящему Порядку</w:t>
            </w:r>
          </w:p>
        </w:tc>
      </w:tr>
      <w:tr w:rsidR="00546686" w:rsidRPr="00546686" w:rsidTr="00B61117">
        <w:tc>
          <w:tcPr>
            <w:tcW w:w="742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46686" w:rsidRPr="00546686" w:rsidRDefault="00546686" w:rsidP="00B6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дворовой территории </w:t>
            </w:r>
          </w:p>
        </w:tc>
        <w:tc>
          <w:tcPr>
            <w:tcW w:w="1843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А-4 или А-3</w:t>
            </w:r>
          </w:p>
        </w:tc>
        <w:tc>
          <w:tcPr>
            <w:tcW w:w="2126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6686" w:rsidRPr="00546686" w:rsidTr="00B61117">
        <w:tc>
          <w:tcPr>
            <w:tcW w:w="742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546686" w:rsidRPr="00546686" w:rsidRDefault="00546686" w:rsidP="00B6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Функциональное зонирование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А-4 или А-3</w:t>
            </w:r>
          </w:p>
        </w:tc>
        <w:tc>
          <w:tcPr>
            <w:tcW w:w="2126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6686" w:rsidRPr="00546686" w:rsidTr="00B61117">
        <w:tc>
          <w:tcPr>
            <w:tcW w:w="742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auto"/>
          </w:tcPr>
          <w:p w:rsidR="00546686" w:rsidRPr="00546686" w:rsidRDefault="00546686" w:rsidP="00B6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Дизайн - проект благоустройства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А-4 или А-3</w:t>
            </w:r>
          </w:p>
        </w:tc>
        <w:tc>
          <w:tcPr>
            <w:tcW w:w="2126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6686" w:rsidRPr="00546686" w:rsidTr="00B61117">
        <w:tc>
          <w:tcPr>
            <w:tcW w:w="742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546686" w:rsidRPr="00546686" w:rsidRDefault="00546686" w:rsidP="00B6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Спецификация элементов благоустройства</w:t>
            </w:r>
          </w:p>
        </w:tc>
        <w:tc>
          <w:tcPr>
            <w:tcW w:w="1843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2126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6686" w:rsidRPr="00546686" w:rsidTr="00B61117">
        <w:tc>
          <w:tcPr>
            <w:tcW w:w="742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546686" w:rsidRPr="00546686" w:rsidRDefault="00546686" w:rsidP="00B6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Сводная ведомость объемов работ</w:t>
            </w:r>
          </w:p>
        </w:tc>
        <w:tc>
          <w:tcPr>
            <w:tcW w:w="1843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2126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6686" w:rsidRPr="00546686" w:rsidTr="00B61117">
        <w:tc>
          <w:tcPr>
            <w:tcW w:w="742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546686" w:rsidRPr="00546686" w:rsidRDefault="00546686" w:rsidP="00B61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Расчет стоимости работ по единичным расценкам на текущий год</w:t>
            </w:r>
          </w:p>
        </w:tc>
        <w:tc>
          <w:tcPr>
            <w:tcW w:w="1843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А-4</w:t>
            </w:r>
          </w:p>
        </w:tc>
        <w:tc>
          <w:tcPr>
            <w:tcW w:w="2126" w:type="dxa"/>
            <w:shd w:val="clear" w:color="auto" w:fill="auto"/>
          </w:tcPr>
          <w:p w:rsidR="00546686" w:rsidRPr="00546686" w:rsidRDefault="00546686" w:rsidP="00B61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46686" w:rsidRPr="0029232D" w:rsidRDefault="00546686" w:rsidP="0029232D">
      <w:pPr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Для подготовки графических материалов листов №1 – 3, рекомендуется подача чертежей в масштабе 1:500 (или 1:400, 1:200) с применением ручной или компьютерной графики. Подготовка пакета документов выполняется собственниками помещений многоквартирного дома самостоятельно, либо с привлечением </w:t>
      </w:r>
      <w:r w:rsidR="0029232D">
        <w:rPr>
          <w:rFonts w:ascii="Times New Roman" w:hAnsi="Times New Roman" w:cs="Times New Roman"/>
          <w:sz w:val="28"/>
          <w:szCs w:val="28"/>
        </w:rPr>
        <w:t>специализированных организаций.</w:t>
      </w:r>
    </w:p>
    <w:p w:rsidR="00546686" w:rsidRPr="00546686" w:rsidRDefault="00546686" w:rsidP="00546686">
      <w:pPr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2.2. Концепция дворовой территории направлена на определение идеи и стратегии действий по благоустройству дворовой территории. Концепция выполняется в графической форме.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При подготовке концепции выполняются следующие действия: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- проведение визуального осмотра дворовой территории;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- определение участков территории двора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- обсуждение возможного зонирования территории двора пользователями дворовой территории (собственниками помещений МКД, жителями МКД различных возрастных групп, включая жителей с ограниченными физическими возможностями, автовладельцев, собаководов, детей, подростков, пенсионеров); 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686">
        <w:rPr>
          <w:rFonts w:ascii="Times New Roman" w:hAnsi="Times New Roman" w:cs="Times New Roman"/>
          <w:sz w:val="28"/>
          <w:szCs w:val="28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- предварительный выбор возможных к применению типов покрытий, освещения, озеленение и т.д.</w:t>
      </w:r>
    </w:p>
    <w:p w:rsidR="00546686" w:rsidRPr="00546686" w:rsidRDefault="00546686" w:rsidP="002923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графического материала Лист 1 - Приложение 1 к настоящему Порядку. 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2.3. Функциональное зонирование дворовой территории направлено на определение участков различного функционального использования, выполняется в графической форме на основе концепции. 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ab/>
        <w:t xml:space="preserve"> При подготовке функционального зонирования выполняются следующие действия:  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- уточнение участков (функциональных зон), их размеры и площади, включая пешеходные коммуникации;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- включение в функциональное зонирование существующих и планируемых зон: проезда, тротуаров, дорожек, подходов к подъездам с устройством пандусов, парковок для автомобилей, детских, спортивных, хозяйственных, площадок, площадки для выгула домашних животных, зоны озеленения,   исходя из возможной площади двора, пожеланий пользователей дворовой территории и рекомендаций настоящего Порядка;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- подготовка графического материала Лист 2 - Приложение 2 к настоящему Порядку. </w:t>
      </w:r>
    </w:p>
    <w:p w:rsidR="00546686" w:rsidRPr="00546686" w:rsidRDefault="00546686" w:rsidP="002923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ab/>
        <w:t xml:space="preserve">Рекомендуется выполнять функциональное зонирование территории двора в границах земельного участка отведенного и оформленного в установленном порядке к многоквартирному дому. Допускается зонирование прилегающей территории к многоквартирному дому, при условии </w:t>
      </w:r>
      <w:proofErr w:type="gramStart"/>
      <w:r w:rsidRPr="00546686">
        <w:rPr>
          <w:rFonts w:ascii="Times New Roman" w:hAnsi="Times New Roman" w:cs="Times New Roman"/>
          <w:sz w:val="28"/>
          <w:szCs w:val="28"/>
        </w:rPr>
        <w:t>выполнения требований Правил благоустройства муниципального образования</w:t>
      </w:r>
      <w:proofErr w:type="gramEnd"/>
      <w:r w:rsidRPr="0054668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2.4. 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 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ab/>
        <w:t>При подготовке проекта выполняются следующие действия: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- уточнение размеров и площадей функциональных зон, видов покрытий;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- подготовка графического материала Лист 3 - Приложение 3 к настоящему Порядку. </w:t>
      </w:r>
    </w:p>
    <w:p w:rsidR="00546686" w:rsidRPr="00546686" w:rsidRDefault="00546686" w:rsidP="0054668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2.5. Спецификация элементов благоустройства выполняется на основе проекта благоустройства дворовой территории и несет обобщенную информацию о наименовании элементов благоустройства необходимых для обеспечения функционального зонирования территории двора и организации комфортного развития пространства для пользователей дворовой территории. </w:t>
      </w:r>
    </w:p>
    <w:p w:rsidR="00546686" w:rsidRPr="00546686" w:rsidRDefault="00546686" w:rsidP="002923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ab/>
        <w:t>Форма спецификации представлена в виде таблицы – Приложение 4 к настоящему Порядку.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2.6. Сводная ведомость объемов работ выполняется на основе спецификации элементов благоустройства и несет информацию о конкретных объемах работ по каждой функциональной зоне, включая необходимое количество элементов благоустройства и озеленения. </w:t>
      </w:r>
    </w:p>
    <w:p w:rsidR="00546686" w:rsidRPr="00546686" w:rsidRDefault="00546686" w:rsidP="002923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ab/>
        <w:t>Форма спецификации представлена в виде таблицы – Приложение 5 к настоящему Порядку.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 xml:space="preserve">2.7. Расчет стоимости работ по единичным расценкам на текущий год выполняется на основе сводной ведомости объемов работ и несет информацию о применяемых материалах, объемах и расценках, на текущий год, по каждому виду работ. </w:t>
      </w:r>
    </w:p>
    <w:p w:rsidR="00546686" w:rsidRPr="00546686" w:rsidRDefault="00546686" w:rsidP="002923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ab/>
        <w:t>Форма спецификации представлена в виде таблицы – Приложение 6 к настоящему Порядку.</w:t>
      </w:r>
    </w:p>
    <w:p w:rsidR="00546686" w:rsidRPr="00546686" w:rsidRDefault="00546686" w:rsidP="002923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2.8. Обсуждение и утверждение дизайн – проектов дворовой территории, пакета документов  выполняется собственниками помещений многоквартирного дома на общем собрании собственников с оформлением протокола установленного образца, заявки на участие в муниципальной программе.</w:t>
      </w:r>
    </w:p>
    <w:p w:rsidR="00546686" w:rsidRPr="00546686" w:rsidRDefault="00546686" w:rsidP="002923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2.9. Уполномоченный представитель собственников помещения многоквартирного дома направляет пакет документов с приложением протокола собрания, заявки в Общественную комиссию для рассмотрения пакета документов и включения многоквартирного дома в муниципальную программу.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t>2.10. Реализация утвержденного дизайн - проекта благоустройства дворовой территории производится в рамках утвержденной муниципальной программы, при участии собственников помещений многоквартирного дома.</w:t>
      </w: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6686" w:rsidRPr="00546686" w:rsidRDefault="00546686" w:rsidP="005466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46686">
        <w:rPr>
          <w:rFonts w:ascii="Times New Roman" w:hAnsi="Times New Roman" w:cs="Times New Roman"/>
          <w:sz w:val="28"/>
          <w:szCs w:val="28"/>
        </w:rPr>
        <w:lastRenderedPageBreak/>
        <w:t xml:space="preserve">2.11. Оценка реализованного дизайн - проекта благоустройства дворовой территории, регулярная оценка эксплуатации дворовой территории, развитие объектов благоустройства и содержание в надлежащем состоянии производится собственниками помещений многоквартирного дома. </w:t>
      </w:r>
    </w:p>
    <w:p w:rsidR="00546686" w:rsidRPr="00546686" w:rsidRDefault="00546686" w:rsidP="00546686">
      <w:pPr>
        <w:pStyle w:val="ae"/>
        <w:ind w:left="0"/>
        <w:rPr>
          <w:b/>
          <w:sz w:val="28"/>
          <w:szCs w:val="28"/>
        </w:rPr>
      </w:pPr>
    </w:p>
    <w:p w:rsidR="00546686" w:rsidRPr="00546686" w:rsidRDefault="00546686" w:rsidP="00546686">
      <w:pPr>
        <w:pStyle w:val="ae"/>
        <w:ind w:left="0"/>
        <w:jc w:val="right"/>
        <w:rPr>
          <w:b/>
          <w:sz w:val="20"/>
        </w:rPr>
      </w:pPr>
    </w:p>
    <w:p w:rsidR="00546686" w:rsidRPr="00546686" w:rsidRDefault="00546686" w:rsidP="00546686">
      <w:pPr>
        <w:pStyle w:val="ae"/>
        <w:ind w:left="0"/>
        <w:jc w:val="right"/>
        <w:rPr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b/>
          <w:sz w:val="20"/>
        </w:rPr>
      </w:pPr>
    </w:p>
    <w:p w:rsidR="0029232D" w:rsidRPr="00546686" w:rsidRDefault="0029232D" w:rsidP="00546686">
      <w:pPr>
        <w:pStyle w:val="ae"/>
        <w:ind w:left="0"/>
        <w:jc w:val="right"/>
        <w:rPr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rPr>
          <w:rFonts w:ascii="Arial" w:hAnsi="Arial"/>
          <w:b/>
          <w:sz w:val="20"/>
        </w:rPr>
      </w:pPr>
    </w:p>
    <w:p w:rsidR="0029232D" w:rsidRDefault="0029232D" w:rsidP="00546686">
      <w:pPr>
        <w:pStyle w:val="ae"/>
        <w:ind w:left="0"/>
        <w:rPr>
          <w:rFonts w:ascii="Arial" w:hAnsi="Arial"/>
          <w:b/>
          <w:sz w:val="20"/>
        </w:rPr>
      </w:pPr>
    </w:p>
    <w:p w:rsidR="0029232D" w:rsidRDefault="0029232D" w:rsidP="00546686">
      <w:pPr>
        <w:pStyle w:val="ae"/>
        <w:ind w:left="0"/>
        <w:rPr>
          <w:rFonts w:ascii="Arial" w:hAnsi="Arial"/>
          <w:b/>
          <w:sz w:val="20"/>
        </w:rPr>
      </w:pPr>
    </w:p>
    <w:p w:rsidR="0029232D" w:rsidRDefault="0029232D" w:rsidP="00546686">
      <w:pPr>
        <w:pStyle w:val="ae"/>
        <w:ind w:left="0"/>
        <w:rPr>
          <w:rFonts w:ascii="Arial" w:hAnsi="Arial"/>
          <w:b/>
          <w:sz w:val="20"/>
        </w:rPr>
      </w:pPr>
    </w:p>
    <w:p w:rsidR="0029232D" w:rsidRDefault="0029232D" w:rsidP="00546686">
      <w:pPr>
        <w:pStyle w:val="ae"/>
        <w:ind w:left="0"/>
        <w:rPr>
          <w:rFonts w:ascii="Arial" w:hAnsi="Arial"/>
          <w:b/>
          <w:sz w:val="20"/>
        </w:rPr>
      </w:pPr>
    </w:p>
    <w:p w:rsidR="0029232D" w:rsidRDefault="0029232D" w:rsidP="00546686">
      <w:pPr>
        <w:pStyle w:val="ae"/>
        <w:ind w:left="0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Pr="00546686" w:rsidRDefault="00546686" w:rsidP="00546686">
      <w:pPr>
        <w:pStyle w:val="ae"/>
        <w:ind w:left="0"/>
        <w:jc w:val="right"/>
        <w:rPr>
          <w:b/>
          <w:sz w:val="20"/>
        </w:rPr>
      </w:pPr>
      <w:r w:rsidRPr="00546686">
        <w:rPr>
          <w:b/>
          <w:sz w:val="20"/>
        </w:rPr>
        <w:lastRenderedPageBreak/>
        <w:t>Приложение 1</w:t>
      </w:r>
    </w:p>
    <w:p w:rsidR="00546686" w:rsidRPr="00546686" w:rsidRDefault="00546686" w:rsidP="00546686">
      <w:pPr>
        <w:pStyle w:val="ae"/>
        <w:ind w:left="0"/>
        <w:jc w:val="right"/>
        <w:rPr>
          <w:sz w:val="20"/>
        </w:rPr>
      </w:pPr>
      <w:r w:rsidRPr="00546686">
        <w:rPr>
          <w:sz w:val="20"/>
        </w:rPr>
        <w:t xml:space="preserve">к Порядку </w:t>
      </w:r>
    </w:p>
    <w:p w:rsidR="00546686" w:rsidRPr="00360A1A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>
            <wp:extent cx="5798218" cy="8626642"/>
            <wp:effectExtent l="19050" t="0" r="0" b="0"/>
            <wp:docPr id="1" name="Рисунок 1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08" cy="862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86" w:rsidRDefault="00546686" w:rsidP="00546686">
      <w:pPr>
        <w:pStyle w:val="ae"/>
        <w:ind w:left="0"/>
        <w:jc w:val="center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29232D" w:rsidRDefault="0029232D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Pr="00546686" w:rsidRDefault="00546686" w:rsidP="00546686">
      <w:pPr>
        <w:pStyle w:val="ae"/>
        <w:ind w:left="0"/>
        <w:jc w:val="right"/>
        <w:rPr>
          <w:b/>
          <w:sz w:val="20"/>
        </w:rPr>
      </w:pPr>
      <w:r w:rsidRPr="00546686">
        <w:rPr>
          <w:b/>
          <w:sz w:val="20"/>
        </w:rPr>
        <w:lastRenderedPageBreak/>
        <w:t>Приложение 2</w:t>
      </w:r>
    </w:p>
    <w:p w:rsidR="00546686" w:rsidRPr="00546686" w:rsidRDefault="00546686" w:rsidP="00546686">
      <w:pPr>
        <w:pStyle w:val="ae"/>
        <w:ind w:left="0"/>
        <w:jc w:val="right"/>
        <w:rPr>
          <w:sz w:val="20"/>
        </w:rPr>
      </w:pPr>
      <w:r w:rsidRPr="00546686">
        <w:rPr>
          <w:sz w:val="20"/>
        </w:rPr>
        <w:t>к Порядку</w:t>
      </w:r>
    </w:p>
    <w:p w:rsidR="00546686" w:rsidRDefault="00546686" w:rsidP="00546686">
      <w:pPr>
        <w:pStyle w:val="ae"/>
        <w:ind w:lef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>
            <wp:extent cx="6298565" cy="8669020"/>
            <wp:effectExtent l="19050" t="0" r="6985" b="0"/>
            <wp:docPr id="2" name="Рисунок 2" descr="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66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Pr="00546686" w:rsidRDefault="00546686" w:rsidP="00546686">
      <w:pPr>
        <w:pStyle w:val="ae"/>
        <w:ind w:left="0"/>
        <w:jc w:val="right"/>
        <w:rPr>
          <w:b/>
          <w:sz w:val="20"/>
        </w:rPr>
      </w:pPr>
      <w:r w:rsidRPr="00546686">
        <w:rPr>
          <w:b/>
          <w:sz w:val="20"/>
        </w:rPr>
        <w:lastRenderedPageBreak/>
        <w:t>Приложение 3</w:t>
      </w:r>
    </w:p>
    <w:p w:rsidR="00546686" w:rsidRPr="00546686" w:rsidRDefault="00546686" w:rsidP="00546686">
      <w:pPr>
        <w:pStyle w:val="ae"/>
        <w:ind w:left="0"/>
        <w:jc w:val="right"/>
        <w:rPr>
          <w:sz w:val="20"/>
        </w:rPr>
      </w:pPr>
      <w:r w:rsidRPr="00546686">
        <w:rPr>
          <w:sz w:val="20"/>
        </w:rPr>
        <w:t>к Порядку</w:t>
      </w:r>
    </w:p>
    <w:p w:rsidR="00546686" w:rsidRPr="00360A1A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>
            <wp:extent cx="5953660" cy="8470231"/>
            <wp:effectExtent l="19050" t="0" r="8990" b="0"/>
            <wp:docPr id="3" name="Рисунок 3" descr="При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75" cy="847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686" w:rsidRDefault="00546686" w:rsidP="00546686">
      <w:pPr>
        <w:pStyle w:val="ae"/>
        <w:ind w:left="0"/>
        <w:jc w:val="center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center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center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center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b/>
          <w:sz w:val="20"/>
        </w:rPr>
      </w:pPr>
    </w:p>
    <w:p w:rsidR="00546686" w:rsidRPr="005D0465" w:rsidRDefault="00546686" w:rsidP="00546686">
      <w:pPr>
        <w:pStyle w:val="ae"/>
        <w:ind w:left="0"/>
        <w:jc w:val="right"/>
        <w:rPr>
          <w:b/>
          <w:sz w:val="20"/>
        </w:rPr>
      </w:pPr>
      <w:r w:rsidRPr="005D0465">
        <w:rPr>
          <w:b/>
          <w:sz w:val="20"/>
        </w:rPr>
        <w:lastRenderedPageBreak/>
        <w:t>Приложение 4</w:t>
      </w:r>
    </w:p>
    <w:p w:rsidR="00546686" w:rsidRPr="005D0465" w:rsidRDefault="00546686" w:rsidP="00546686">
      <w:pPr>
        <w:pStyle w:val="ae"/>
        <w:ind w:left="0"/>
        <w:jc w:val="right"/>
        <w:rPr>
          <w:sz w:val="20"/>
        </w:rPr>
      </w:pPr>
      <w:r w:rsidRPr="005D0465">
        <w:rPr>
          <w:sz w:val="20"/>
        </w:rPr>
        <w:t>к Порядку</w:t>
      </w:r>
    </w:p>
    <w:p w:rsidR="00546686" w:rsidRPr="005D0465" w:rsidRDefault="00546686" w:rsidP="00546686">
      <w:pPr>
        <w:pStyle w:val="ae"/>
        <w:ind w:left="0"/>
        <w:jc w:val="center"/>
        <w:rPr>
          <w:b/>
          <w:sz w:val="20"/>
        </w:rPr>
      </w:pPr>
    </w:p>
    <w:p w:rsidR="00546686" w:rsidRPr="005D0465" w:rsidRDefault="00546686" w:rsidP="00546686">
      <w:pPr>
        <w:pStyle w:val="ae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 xml:space="preserve">СПЕЦИФИКАЦИЯ ЭЛЕМЕНТОВ БЛАГОУСТРОЙСТВА </w:t>
      </w:r>
    </w:p>
    <w:p w:rsidR="00546686" w:rsidRPr="005D0465" w:rsidRDefault="00546686" w:rsidP="00546686">
      <w:pPr>
        <w:pStyle w:val="ae"/>
        <w:ind w:left="0"/>
        <w:jc w:val="center"/>
        <w:rPr>
          <w:sz w:val="20"/>
        </w:rPr>
      </w:pPr>
    </w:p>
    <w:p w:rsidR="00546686" w:rsidRPr="005D0465" w:rsidRDefault="00546686" w:rsidP="00546686">
      <w:pPr>
        <w:pStyle w:val="ae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546686" w:rsidRPr="005D0465" w:rsidRDefault="00546686" w:rsidP="00546686">
      <w:pPr>
        <w:pStyle w:val="ae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546686" w:rsidRPr="005D0465" w:rsidRDefault="00546686" w:rsidP="00546686">
      <w:pPr>
        <w:pStyle w:val="ae"/>
        <w:ind w:left="0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4392"/>
        <w:gridCol w:w="2468"/>
        <w:gridCol w:w="2411"/>
      </w:tblGrid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Единица измерения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1.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Проезд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2. 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Хозяйственная площадка.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3.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Площадка для выгула домашних животных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Подходы к подъездам (пешеходные коммуникации, включая пандусы) 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5. 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Зоны тихого отдыха 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6. 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Детская игровая площадка 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Спортивная площадка 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9.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Парковка автомобилей 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Озеленение 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Пандус</w:t>
            </w:r>
            <w:proofErr w:type="gramEnd"/>
            <w:r w:rsidRPr="005D0465">
              <w:rPr>
                <w:sz w:val="20"/>
              </w:rPr>
              <w:t xml:space="preserve"> комбинированный с лестницей 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Ограждения  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592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 </w:t>
            </w:r>
          </w:p>
        </w:tc>
        <w:tc>
          <w:tcPr>
            <w:tcW w:w="471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Функциональное освещение (источник света). </w:t>
            </w:r>
          </w:p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623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</w:tbl>
    <w:p w:rsidR="00546686" w:rsidRDefault="00546686" w:rsidP="00546686">
      <w:pPr>
        <w:pStyle w:val="ae"/>
        <w:ind w:left="0"/>
        <w:rPr>
          <w:sz w:val="20"/>
        </w:rPr>
      </w:pPr>
      <w:r w:rsidRPr="005D0465">
        <w:rPr>
          <w:sz w:val="20"/>
        </w:rPr>
        <w:t xml:space="preserve">*спецификация составляется на основании проекта благоустройства  – Приложение 3 к Порядку. </w:t>
      </w: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Default="00546686" w:rsidP="00546686">
      <w:pPr>
        <w:pStyle w:val="ae"/>
        <w:ind w:left="0"/>
        <w:rPr>
          <w:sz w:val="20"/>
        </w:rPr>
      </w:pPr>
    </w:p>
    <w:p w:rsidR="00546686" w:rsidRPr="009F3C67" w:rsidRDefault="00546686" w:rsidP="00546686">
      <w:pPr>
        <w:pStyle w:val="ae"/>
        <w:ind w:left="0"/>
        <w:rPr>
          <w:sz w:val="20"/>
        </w:rPr>
      </w:pPr>
    </w:p>
    <w:p w:rsidR="00546686" w:rsidRPr="005D0465" w:rsidRDefault="00546686" w:rsidP="00546686">
      <w:pPr>
        <w:pStyle w:val="ae"/>
        <w:tabs>
          <w:tab w:val="left" w:pos="8530"/>
          <w:tab w:val="right" w:pos="10294"/>
        </w:tabs>
        <w:ind w:left="0"/>
        <w:jc w:val="right"/>
        <w:rPr>
          <w:b/>
          <w:sz w:val="20"/>
        </w:rPr>
      </w:pPr>
      <w:r w:rsidRPr="005D0465">
        <w:rPr>
          <w:b/>
          <w:sz w:val="20"/>
        </w:rPr>
        <w:lastRenderedPageBreak/>
        <w:t>Приложение 5</w:t>
      </w:r>
    </w:p>
    <w:p w:rsidR="00546686" w:rsidRPr="005D0465" w:rsidRDefault="00546686" w:rsidP="00546686">
      <w:pPr>
        <w:pStyle w:val="ae"/>
        <w:tabs>
          <w:tab w:val="left" w:pos="8530"/>
          <w:tab w:val="right" w:pos="10294"/>
        </w:tabs>
        <w:ind w:left="0"/>
        <w:jc w:val="right"/>
        <w:rPr>
          <w:sz w:val="20"/>
        </w:rPr>
      </w:pPr>
      <w:r w:rsidRPr="005D0465">
        <w:rPr>
          <w:sz w:val="20"/>
        </w:rPr>
        <w:t xml:space="preserve">к Порядку </w:t>
      </w:r>
    </w:p>
    <w:p w:rsidR="00546686" w:rsidRPr="005D0465" w:rsidRDefault="00546686" w:rsidP="00546686">
      <w:pPr>
        <w:pStyle w:val="ae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>СВОДНАЯ ВЕДОМОСТЬ ОБЪЕМОВ РАБОТ</w:t>
      </w:r>
    </w:p>
    <w:p w:rsidR="00546686" w:rsidRPr="005D0465" w:rsidRDefault="00546686" w:rsidP="00546686">
      <w:pPr>
        <w:pStyle w:val="ae"/>
        <w:ind w:left="0"/>
        <w:rPr>
          <w:sz w:val="20"/>
          <w:u w:val="single"/>
        </w:rPr>
      </w:pPr>
    </w:p>
    <w:p w:rsidR="00546686" w:rsidRPr="005D0465" w:rsidRDefault="00546686" w:rsidP="00546686">
      <w:pPr>
        <w:pStyle w:val="ae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546686" w:rsidRPr="005D0465" w:rsidRDefault="00546686" w:rsidP="00546686">
      <w:pPr>
        <w:pStyle w:val="ae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546686" w:rsidRPr="005D0465" w:rsidRDefault="00546686" w:rsidP="00546686">
      <w:pPr>
        <w:pStyle w:val="ae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4338"/>
        <w:gridCol w:w="2442"/>
        <w:gridCol w:w="2377"/>
      </w:tblGrid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Единица измерения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Проезд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1.2.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дорожные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2. 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Хозяйственная площадка.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2.3.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Стойка для чистки ковров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3.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Площадка для выгула домашних животных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3.1.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(или газонное) покрытие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3.2.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3.3.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3.4.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защитное (сетка) среднее высотой от 1,1 до 1,7 метра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4.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Подходы к подъездам (пешеходные коммуникации)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тротуарные (или дорожные)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4.3.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4.4.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4.5.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для газонов </w:t>
            </w:r>
          </w:p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декоративное</w:t>
            </w:r>
            <w:proofErr w:type="gramEnd"/>
            <w:r w:rsidRPr="005D0465">
              <w:rPr>
                <w:sz w:val="20"/>
              </w:rPr>
              <w:t xml:space="preserve"> низкое высотой от 0,3 до 1,0 м 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Пандусы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5. 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Зоны тихого отдыха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5.3.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5.4.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Стол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5.5.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альпийской горкой  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5.6.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клумбы с декоративным водоемом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6. 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6.1.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Дорожки. Асфальтобетонное покрытие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46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6.2.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Дорожки. Плиточное покрытие.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6.3.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7.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Детская игровая площадка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покрытие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Безопасное покрытие – коврик резиновый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7.3.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7.4.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Качалка на пружине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7.5.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Качалка – балансир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7.6.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Качели на одно место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7.7.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Карусель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7.8.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Детский игровой комплекс до 50 квадратных метров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7.9.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7.10.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8.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Спортивная площадка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покрытие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Безопасное покрытие – коврик резиновый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8.3.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8.4.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Турник двойной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8.5.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Детский спортивный комплекс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8.6.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Рукоход</w:t>
            </w:r>
            <w:proofErr w:type="spellEnd"/>
            <w:r w:rsidRPr="005D0465">
              <w:rPr>
                <w:sz w:val="20"/>
              </w:rPr>
              <w:t xml:space="preserve"> двойной, двухуровневый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8.7.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Стойка баскетбольная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8.8. 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Стойка волейбольная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lastRenderedPageBreak/>
              <w:t>9.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Парковка автомобилей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9.1.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9.2.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дорожные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10.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Озеленение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газонов 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цветников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10.3.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Рядовая посадка кустарников – живая изгородь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10.4.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Групповая посадка цветущих кустарников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10.5.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голубой ели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10.6.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деревьев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Пандус</w:t>
            </w:r>
            <w:proofErr w:type="gramEnd"/>
            <w:r w:rsidRPr="005D0465">
              <w:rPr>
                <w:b/>
                <w:sz w:val="20"/>
              </w:rPr>
              <w:t xml:space="preserve"> комбинированный с лестницей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rPr>
          <w:trHeight w:val="183"/>
        </w:trPr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Строительство лестницы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Строительство пандуса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11.3.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для пандуса, лестницы </w:t>
            </w:r>
          </w:p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барьерное среднее высотой от 1,1 до 1,7 м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12.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Ограждения 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Ограждение</w:t>
            </w:r>
            <w:proofErr w:type="gramEnd"/>
            <w:r w:rsidRPr="005D0465">
              <w:rPr>
                <w:sz w:val="20"/>
              </w:rPr>
              <w:t xml:space="preserve"> разделяющее функциональные зоны (парковка – детская площадка – спортивная площадка),</w:t>
            </w:r>
          </w:p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(или) сочетание декоративное </w:t>
            </w:r>
            <w:proofErr w:type="gramStart"/>
            <w:r w:rsidRPr="005D0465">
              <w:rPr>
                <w:sz w:val="20"/>
              </w:rPr>
              <w:t>–з</w:t>
            </w:r>
            <w:proofErr w:type="gramEnd"/>
            <w:r w:rsidRPr="005D0465">
              <w:rPr>
                <w:sz w:val="20"/>
              </w:rPr>
              <w:t xml:space="preserve">ащитное среднее высотой от 1,1 до 1,7 метра  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13. 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Функциональное освещение (источник света)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13.1.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Установка опор освещения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13.2. 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провода 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513CC" w:rsidTr="00B61117">
        <w:tc>
          <w:tcPr>
            <w:tcW w:w="70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13.3.</w:t>
            </w:r>
          </w:p>
        </w:tc>
        <w:tc>
          <w:tcPr>
            <w:tcW w:w="466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светильников. </w:t>
            </w:r>
          </w:p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598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</w:tbl>
    <w:p w:rsidR="00546686" w:rsidRDefault="00546686" w:rsidP="00546686">
      <w:pPr>
        <w:pStyle w:val="ae"/>
        <w:ind w:left="0"/>
        <w:jc w:val="right"/>
        <w:rPr>
          <w:rFonts w:ascii="Arial" w:hAnsi="Arial"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Default="00546686" w:rsidP="00546686">
      <w:pPr>
        <w:pStyle w:val="ae"/>
        <w:ind w:left="0"/>
        <w:jc w:val="right"/>
        <w:rPr>
          <w:rFonts w:ascii="Arial" w:hAnsi="Arial"/>
          <w:b/>
          <w:sz w:val="20"/>
        </w:rPr>
      </w:pPr>
    </w:p>
    <w:p w:rsidR="00546686" w:rsidRPr="005D0465" w:rsidRDefault="00546686" w:rsidP="00546686">
      <w:pPr>
        <w:pStyle w:val="ae"/>
        <w:ind w:left="0"/>
        <w:jc w:val="right"/>
        <w:rPr>
          <w:b/>
          <w:sz w:val="20"/>
        </w:rPr>
      </w:pPr>
      <w:r w:rsidRPr="005D0465">
        <w:rPr>
          <w:b/>
          <w:sz w:val="20"/>
        </w:rPr>
        <w:lastRenderedPageBreak/>
        <w:t>Приложение 6</w:t>
      </w:r>
    </w:p>
    <w:p w:rsidR="00546686" w:rsidRPr="005D0465" w:rsidRDefault="00546686" w:rsidP="00546686">
      <w:pPr>
        <w:pStyle w:val="ae"/>
        <w:ind w:left="0"/>
        <w:jc w:val="right"/>
        <w:rPr>
          <w:sz w:val="20"/>
        </w:rPr>
      </w:pPr>
      <w:r w:rsidRPr="005D0465">
        <w:rPr>
          <w:sz w:val="20"/>
        </w:rPr>
        <w:t xml:space="preserve">к Порядку  </w:t>
      </w:r>
    </w:p>
    <w:p w:rsidR="00546686" w:rsidRPr="005D0465" w:rsidRDefault="00546686" w:rsidP="00546686">
      <w:pPr>
        <w:pStyle w:val="ae"/>
        <w:ind w:left="0"/>
        <w:jc w:val="center"/>
        <w:rPr>
          <w:b/>
          <w:sz w:val="20"/>
        </w:rPr>
      </w:pPr>
    </w:p>
    <w:p w:rsidR="00546686" w:rsidRPr="005D0465" w:rsidRDefault="00546686" w:rsidP="00546686">
      <w:pPr>
        <w:pStyle w:val="ae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>РАСЧЁТ СТОИМОСТИ РАБОТ ПО ЕДИНИЧНЫМ РАСЦЕНКАМ НА ТЕКУЩИЙ ГОД</w:t>
      </w:r>
    </w:p>
    <w:p w:rsidR="00546686" w:rsidRPr="005D0465" w:rsidRDefault="00546686" w:rsidP="00546686">
      <w:pPr>
        <w:pStyle w:val="ae"/>
        <w:ind w:left="0"/>
        <w:rPr>
          <w:sz w:val="20"/>
          <w:u w:val="single"/>
        </w:rPr>
      </w:pPr>
    </w:p>
    <w:p w:rsidR="00546686" w:rsidRPr="005D0465" w:rsidRDefault="00546686" w:rsidP="00546686">
      <w:pPr>
        <w:pStyle w:val="ae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546686" w:rsidRPr="005D0465" w:rsidRDefault="00546686" w:rsidP="00546686">
      <w:pPr>
        <w:pStyle w:val="ae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546686" w:rsidRPr="005D0465" w:rsidRDefault="00546686" w:rsidP="00546686">
      <w:pPr>
        <w:pStyle w:val="ae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71"/>
        <w:gridCol w:w="816"/>
        <w:gridCol w:w="850"/>
        <w:gridCol w:w="1134"/>
        <w:gridCol w:w="1276"/>
      </w:tblGrid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Цена за единицу измерения, тыс. руб. </w:t>
            </w: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Стоимость работ, тыс. руб. </w:t>
            </w: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Проезд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из мелкозернистого плотного а\б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толщиной 5 см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1.5.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Подъем горловины смотрового колодца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2. 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Хозяйственная площадка.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2.5.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2.6.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2.7.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2.7.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для чистки ковров,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2.8.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конструкции контейнерной площадки, включая стоимость конструкции и контейнеров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Площадка для выгула домашних животных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3.1.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Планировка земляного полотна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м</w:t>
            </w:r>
            <w:proofErr w:type="gramStart"/>
            <w:r w:rsidRPr="005D04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3.2.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3.3.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Подходы к подъездам (пешеходные коммуникации)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4.5.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Строительство пандусов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опалубки деревянной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4.6.3.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каркаса из металлической арматуры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4.6.5.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5. 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Зоны тихого отдыха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Планировка земляного полотна 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песчано-цементной смеси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плиткой тип – брусчатка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5.5.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5.6.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5.7.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5.8.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стола,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5.9.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альпийской горкой, включая посадочный материал  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5.10.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декоративным водоемом, включая посадочный материал и конструкцию водоема пластикового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6. 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Пешеходные коммуникации (тротуары, дорожки, тропинки), Подходы к функциональным зонам (хозяйственная площадка, площадка для выгула животных, контейнерная площадка, детская площадка)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6.1.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6.2.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6.3.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6.4.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6.5.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6.6.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6.7.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7.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Детская игровая площадка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7.5.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качалки на пружине,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7.6.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качалки – балансир,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7.7.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качелей на одно место,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7.8.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карусели,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7.9.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детского игрового комплекса до 50 квадратных метров,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7.10.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</w:t>
            </w:r>
            <w:r w:rsidRPr="005D0465">
              <w:rPr>
                <w:sz w:val="20"/>
              </w:rPr>
              <w:lastRenderedPageBreak/>
              <w:t xml:space="preserve">конструкции,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7.11.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8.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Спортивная площадка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8.5.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турника двойного,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8.6.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детского спортивного комплекса,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8.7.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</w:t>
            </w:r>
            <w:proofErr w:type="spellStart"/>
            <w:r w:rsidRPr="005D0465">
              <w:rPr>
                <w:sz w:val="20"/>
              </w:rPr>
              <w:t>рукохода</w:t>
            </w:r>
            <w:proofErr w:type="spellEnd"/>
            <w:r w:rsidRPr="005D0465">
              <w:rPr>
                <w:sz w:val="20"/>
              </w:rPr>
              <w:t xml:space="preserve"> </w:t>
            </w:r>
            <w:proofErr w:type="gramStart"/>
            <w:r w:rsidRPr="005D0465">
              <w:rPr>
                <w:sz w:val="20"/>
              </w:rPr>
              <w:t>двойного</w:t>
            </w:r>
            <w:proofErr w:type="gramEnd"/>
            <w:r w:rsidRPr="005D0465">
              <w:rPr>
                <w:sz w:val="20"/>
              </w:rPr>
              <w:t xml:space="preserve">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8.8. 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стойки баскетбольной,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8.9.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стойки волейбольной,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8.10.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9.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Парковка автомобилей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9.1.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9.2.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9.3.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9.4.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9.5.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9.6.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из мелкозернистого плотного а\б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толщиной 5 см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9.7.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дл. 0,8 м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10.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Озеленение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участков (очистка, прополка, перекопка) 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почвы под цветники с внесением растительной земли слоем 20 см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цветников с учетом стоимости рассады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почвы для устройства обыкновенного газона с внесением растительной земли слоем 15 см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10.5.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Посев газонов обыкновенных, с учетом стоимости семян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10.6.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посадочных мест  для кустов и деревьев вручную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10.7.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кустарников - саженцев в живую изгородь, с учетом стоимости посадочного материала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>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10.8.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Групповая посадка цветущих кустарников, с учетом стоимости посадочного материала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10.9.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голубой ели, с учетом стоимости посадочного материала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10.10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деревьев, с учетом стоимости посадочного материала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Пандус</w:t>
            </w:r>
            <w:proofErr w:type="gramEnd"/>
            <w:r w:rsidRPr="005D0465">
              <w:rPr>
                <w:b/>
                <w:sz w:val="20"/>
              </w:rPr>
              <w:t xml:space="preserve"> комбинированный с лестницей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опалубки деревянной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11.4.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11.5.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каркаса из металлической арматуры </w:t>
            </w:r>
            <w:proofErr w:type="spellStart"/>
            <w:r w:rsidRPr="005D0465">
              <w:rPr>
                <w:sz w:val="20"/>
              </w:rPr>
              <w:t>диам</w:t>
            </w:r>
            <w:proofErr w:type="spellEnd"/>
            <w:r w:rsidRPr="005D0465">
              <w:rPr>
                <w:sz w:val="20"/>
              </w:rPr>
              <w:t xml:space="preserve"> 0,8 см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11.6.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11.7.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монолитных лестничных маршей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11.8.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плиточного покрытия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Ограждения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газонов </w:t>
            </w:r>
          </w:p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декоративное</w:t>
            </w:r>
            <w:proofErr w:type="gramEnd"/>
            <w:r w:rsidRPr="005D0465">
              <w:rPr>
                <w:sz w:val="20"/>
              </w:rPr>
              <w:t xml:space="preserve"> низкое высотой от 0,3 до 1,0 м, включая стоимость конструкций 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12.2.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пандусов, лестницы </w:t>
            </w:r>
          </w:p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барьерное среднее высотой от 1,1 до 1,7 м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площадки выгула домашних животных </w:t>
            </w:r>
          </w:p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(сетка) среднее высотой от 1,1 до 1,7 метра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12.4.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разделяющего функциональные зоны (парковка – детская площадка – спортивная площадка) </w:t>
            </w:r>
          </w:p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(или) сочетание декоративное </w:t>
            </w:r>
            <w:proofErr w:type="gramStart"/>
            <w:r w:rsidRPr="005D0465">
              <w:rPr>
                <w:sz w:val="20"/>
              </w:rPr>
              <w:t>–з</w:t>
            </w:r>
            <w:proofErr w:type="gramEnd"/>
            <w:r w:rsidRPr="005D0465">
              <w:rPr>
                <w:sz w:val="20"/>
              </w:rPr>
              <w:t xml:space="preserve">ащитное среднее высотой от 1,1 до 1,7 метра  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13. 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Функциональное освещение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13.1.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Установка опор освещения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13.2. 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провода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  <w:tr w:rsidR="00546686" w:rsidRPr="005D0465" w:rsidTr="00B61117">
        <w:tc>
          <w:tcPr>
            <w:tcW w:w="675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13.3.</w:t>
            </w:r>
          </w:p>
        </w:tc>
        <w:tc>
          <w:tcPr>
            <w:tcW w:w="4571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энергосберегающих светильников </w:t>
            </w:r>
          </w:p>
        </w:tc>
        <w:tc>
          <w:tcPr>
            <w:tcW w:w="81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46686" w:rsidRPr="005D0465" w:rsidRDefault="00546686" w:rsidP="00B61117">
            <w:pPr>
              <w:pStyle w:val="ae"/>
              <w:ind w:left="0"/>
              <w:rPr>
                <w:sz w:val="20"/>
              </w:rPr>
            </w:pPr>
          </w:p>
        </w:tc>
      </w:tr>
    </w:tbl>
    <w:p w:rsidR="00546686" w:rsidRDefault="00546686" w:rsidP="00546686">
      <w:pPr>
        <w:pStyle w:val="ae"/>
        <w:ind w:left="0"/>
        <w:rPr>
          <w:rFonts w:ascii="Arial" w:hAnsi="Arial"/>
          <w:sz w:val="20"/>
        </w:rPr>
      </w:pPr>
    </w:p>
    <w:p w:rsidR="00546686" w:rsidRDefault="00546686" w:rsidP="00546686">
      <w:pPr>
        <w:pStyle w:val="ae"/>
        <w:ind w:left="0"/>
        <w:rPr>
          <w:rFonts w:ascii="Arial" w:hAnsi="Arial"/>
          <w:sz w:val="20"/>
        </w:rPr>
      </w:pPr>
    </w:p>
    <w:p w:rsidR="00546686" w:rsidRPr="00EC2140" w:rsidRDefault="0029232D" w:rsidP="00546686">
      <w:pPr>
        <w:jc w:val="center"/>
      </w:pPr>
      <w:r>
        <w:t>__________________________</w:t>
      </w:r>
      <w:bookmarkStart w:id="0" w:name="_GoBack"/>
      <w:bookmarkEnd w:id="0"/>
    </w:p>
    <w:p w:rsidR="00546686" w:rsidRPr="00E42E83" w:rsidRDefault="00546686" w:rsidP="00546686">
      <w:pPr>
        <w:jc w:val="center"/>
        <w:rPr>
          <w:b/>
          <w:sz w:val="28"/>
          <w:szCs w:val="28"/>
        </w:rPr>
      </w:pPr>
    </w:p>
    <w:p w:rsidR="00546686" w:rsidRDefault="00546686" w:rsidP="00095189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546686" w:rsidSect="002760E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5C5"/>
    <w:multiLevelType w:val="hybridMultilevel"/>
    <w:tmpl w:val="4E322776"/>
    <w:lvl w:ilvl="0" w:tplc="5DC239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07E61"/>
    <w:multiLevelType w:val="hybridMultilevel"/>
    <w:tmpl w:val="6512BB1C"/>
    <w:lvl w:ilvl="0" w:tplc="734A7C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E26AAE"/>
    <w:multiLevelType w:val="hybridMultilevel"/>
    <w:tmpl w:val="E74E35A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75323"/>
    <w:multiLevelType w:val="hybridMultilevel"/>
    <w:tmpl w:val="F6629568"/>
    <w:lvl w:ilvl="0" w:tplc="518018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AE5FC6"/>
    <w:multiLevelType w:val="hybridMultilevel"/>
    <w:tmpl w:val="4A7837D4"/>
    <w:lvl w:ilvl="0" w:tplc="580E846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1D975DD"/>
    <w:multiLevelType w:val="multilevel"/>
    <w:tmpl w:val="D6E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936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6D266F"/>
    <w:multiLevelType w:val="hybridMultilevel"/>
    <w:tmpl w:val="6D6668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E3509"/>
    <w:multiLevelType w:val="hybridMultilevel"/>
    <w:tmpl w:val="D1786F6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12">
    <w:nsid w:val="240D4752"/>
    <w:multiLevelType w:val="hybridMultilevel"/>
    <w:tmpl w:val="B980FF4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BD081C"/>
    <w:multiLevelType w:val="hybridMultilevel"/>
    <w:tmpl w:val="B10A72E0"/>
    <w:lvl w:ilvl="0" w:tplc="67C8F4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291E2823"/>
    <w:multiLevelType w:val="multilevel"/>
    <w:tmpl w:val="1890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07CE2"/>
    <w:multiLevelType w:val="hybridMultilevel"/>
    <w:tmpl w:val="6512BB1C"/>
    <w:lvl w:ilvl="0" w:tplc="734A7C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666730"/>
    <w:multiLevelType w:val="hybridMultilevel"/>
    <w:tmpl w:val="9C2E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F190A"/>
    <w:multiLevelType w:val="hybridMultilevel"/>
    <w:tmpl w:val="AD7A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4C7B6E"/>
    <w:multiLevelType w:val="multilevel"/>
    <w:tmpl w:val="D6D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3C239F4"/>
    <w:multiLevelType w:val="hybridMultilevel"/>
    <w:tmpl w:val="1BB8AC7C"/>
    <w:lvl w:ilvl="0" w:tplc="D278BF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84B167C"/>
    <w:multiLevelType w:val="hybridMultilevel"/>
    <w:tmpl w:val="B0D2EF60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B44998"/>
    <w:multiLevelType w:val="hybridMultilevel"/>
    <w:tmpl w:val="62A2577C"/>
    <w:lvl w:ilvl="0" w:tplc="0D3C1D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2D78C7"/>
    <w:multiLevelType w:val="hybridMultilevel"/>
    <w:tmpl w:val="598E2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CD1D8B"/>
    <w:multiLevelType w:val="multilevel"/>
    <w:tmpl w:val="3BC8C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eastAsia="Times New Roman" w:hAnsi="Arial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7">
    <w:nsid w:val="66C56D73"/>
    <w:multiLevelType w:val="multilevel"/>
    <w:tmpl w:val="D9AA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13539D"/>
    <w:multiLevelType w:val="hybridMultilevel"/>
    <w:tmpl w:val="514AE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0232D"/>
    <w:multiLevelType w:val="hybridMultilevel"/>
    <w:tmpl w:val="73528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B7B5EB2"/>
    <w:multiLevelType w:val="multilevel"/>
    <w:tmpl w:val="067A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2"/>
  </w:num>
  <w:num w:numId="3">
    <w:abstractNumId w:val="16"/>
  </w:num>
  <w:num w:numId="4">
    <w:abstractNumId w:val="29"/>
  </w:num>
  <w:num w:numId="5">
    <w:abstractNumId w:val="23"/>
  </w:num>
  <w:num w:numId="6">
    <w:abstractNumId w:val="13"/>
  </w:num>
  <w:num w:numId="7">
    <w:abstractNumId w:val="10"/>
  </w:num>
  <w:num w:numId="8">
    <w:abstractNumId w:val="8"/>
  </w:num>
  <w:num w:numId="9">
    <w:abstractNumId w:val="31"/>
  </w:num>
  <w:num w:numId="10">
    <w:abstractNumId w:val="22"/>
  </w:num>
  <w:num w:numId="11">
    <w:abstractNumId w:val="21"/>
  </w:num>
  <w:num w:numId="12">
    <w:abstractNumId w:val="17"/>
  </w:num>
  <w:num w:numId="13">
    <w:abstractNumId w:val="9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"/>
  </w:num>
  <w:num w:numId="22">
    <w:abstractNumId w:val="1"/>
  </w:num>
  <w:num w:numId="23">
    <w:abstractNumId w:val="15"/>
  </w:num>
  <w:num w:numId="24">
    <w:abstractNumId w:val="6"/>
  </w:num>
  <w:num w:numId="25">
    <w:abstractNumId w:val="25"/>
  </w:num>
  <w:num w:numId="26">
    <w:abstractNumId w:val="20"/>
  </w:num>
  <w:num w:numId="2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8">
    <w:abstractNumId w:val="11"/>
  </w:num>
  <w:num w:numId="29">
    <w:abstractNumId w:val="26"/>
  </w:num>
  <w:num w:numId="30">
    <w:abstractNumId w:val="28"/>
  </w:num>
  <w:num w:numId="31">
    <w:abstractNumId w:val="33"/>
  </w:num>
  <w:num w:numId="32">
    <w:abstractNumId w:val="27"/>
  </w:num>
  <w:num w:numId="33">
    <w:abstractNumId w:val="2"/>
  </w:num>
  <w:num w:numId="34">
    <w:abstractNumId w:val="14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CA"/>
    <w:rsid w:val="0002225D"/>
    <w:rsid w:val="0002278E"/>
    <w:rsid w:val="0008246F"/>
    <w:rsid w:val="00095189"/>
    <w:rsid w:val="00095C09"/>
    <w:rsid w:val="000A6177"/>
    <w:rsid w:val="000B0758"/>
    <w:rsid w:val="000D215B"/>
    <w:rsid w:val="000E1A1C"/>
    <w:rsid w:val="000F2274"/>
    <w:rsid w:val="00112671"/>
    <w:rsid w:val="00137182"/>
    <w:rsid w:val="0016657F"/>
    <w:rsid w:val="001775C2"/>
    <w:rsid w:val="0018017C"/>
    <w:rsid w:val="001C31A3"/>
    <w:rsid w:val="001C5C51"/>
    <w:rsid w:val="001D59B6"/>
    <w:rsid w:val="00221781"/>
    <w:rsid w:val="0022459D"/>
    <w:rsid w:val="00240C85"/>
    <w:rsid w:val="00260751"/>
    <w:rsid w:val="002731B9"/>
    <w:rsid w:val="002760EF"/>
    <w:rsid w:val="00281C5B"/>
    <w:rsid w:val="0029232D"/>
    <w:rsid w:val="002A4365"/>
    <w:rsid w:val="002D24A1"/>
    <w:rsid w:val="00307BDB"/>
    <w:rsid w:val="003218C7"/>
    <w:rsid w:val="00321997"/>
    <w:rsid w:val="00334160"/>
    <w:rsid w:val="0033572B"/>
    <w:rsid w:val="003845B5"/>
    <w:rsid w:val="00393E23"/>
    <w:rsid w:val="003B7E24"/>
    <w:rsid w:val="003C1837"/>
    <w:rsid w:val="00400A96"/>
    <w:rsid w:val="0042364C"/>
    <w:rsid w:val="00433094"/>
    <w:rsid w:val="00434728"/>
    <w:rsid w:val="00463109"/>
    <w:rsid w:val="004A2FBB"/>
    <w:rsid w:val="004A6B13"/>
    <w:rsid w:val="004F68DF"/>
    <w:rsid w:val="00514669"/>
    <w:rsid w:val="00514E36"/>
    <w:rsid w:val="005372BA"/>
    <w:rsid w:val="00542A90"/>
    <w:rsid w:val="00546686"/>
    <w:rsid w:val="00554F23"/>
    <w:rsid w:val="00557708"/>
    <w:rsid w:val="00587F90"/>
    <w:rsid w:val="00596AE3"/>
    <w:rsid w:val="005F009E"/>
    <w:rsid w:val="005F347A"/>
    <w:rsid w:val="0062590B"/>
    <w:rsid w:val="00637A02"/>
    <w:rsid w:val="00652E4C"/>
    <w:rsid w:val="006B1C3B"/>
    <w:rsid w:val="006C5D57"/>
    <w:rsid w:val="006D374E"/>
    <w:rsid w:val="006D572D"/>
    <w:rsid w:val="00711D4A"/>
    <w:rsid w:val="0072533F"/>
    <w:rsid w:val="00732DF5"/>
    <w:rsid w:val="0074036C"/>
    <w:rsid w:val="00743957"/>
    <w:rsid w:val="007818C6"/>
    <w:rsid w:val="0078618D"/>
    <w:rsid w:val="007B2138"/>
    <w:rsid w:val="00802C2D"/>
    <w:rsid w:val="00803701"/>
    <w:rsid w:val="008131D9"/>
    <w:rsid w:val="00826B51"/>
    <w:rsid w:val="008424A4"/>
    <w:rsid w:val="00852FDF"/>
    <w:rsid w:val="00854EA7"/>
    <w:rsid w:val="00856E9A"/>
    <w:rsid w:val="00895900"/>
    <w:rsid w:val="008B2C60"/>
    <w:rsid w:val="00964FF7"/>
    <w:rsid w:val="00967E1A"/>
    <w:rsid w:val="009A6495"/>
    <w:rsid w:val="009E130A"/>
    <w:rsid w:val="009E32E3"/>
    <w:rsid w:val="00A15FE9"/>
    <w:rsid w:val="00A54CB4"/>
    <w:rsid w:val="00A8045E"/>
    <w:rsid w:val="00A87809"/>
    <w:rsid w:val="00B13304"/>
    <w:rsid w:val="00B36171"/>
    <w:rsid w:val="00B67EA3"/>
    <w:rsid w:val="00B90F32"/>
    <w:rsid w:val="00B965B3"/>
    <w:rsid w:val="00B968EE"/>
    <w:rsid w:val="00BD684E"/>
    <w:rsid w:val="00BE5D3E"/>
    <w:rsid w:val="00C00A78"/>
    <w:rsid w:val="00C05212"/>
    <w:rsid w:val="00C121CC"/>
    <w:rsid w:val="00C22504"/>
    <w:rsid w:val="00C3615F"/>
    <w:rsid w:val="00C74A55"/>
    <w:rsid w:val="00C807DE"/>
    <w:rsid w:val="00C81521"/>
    <w:rsid w:val="00CA51AF"/>
    <w:rsid w:val="00D122EC"/>
    <w:rsid w:val="00D369B6"/>
    <w:rsid w:val="00D744CA"/>
    <w:rsid w:val="00D94537"/>
    <w:rsid w:val="00DB1734"/>
    <w:rsid w:val="00DD6BC5"/>
    <w:rsid w:val="00DE05F2"/>
    <w:rsid w:val="00E14B3E"/>
    <w:rsid w:val="00E30075"/>
    <w:rsid w:val="00E30B88"/>
    <w:rsid w:val="00E5368C"/>
    <w:rsid w:val="00E66EA9"/>
    <w:rsid w:val="00E70AD6"/>
    <w:rsid w:val="00E824EE"/>
    <w:rsid w:val="00E91E7B"/>
    <w:rsid w:val="00EE0D05"/>
    <w:rsid w:val="00EF5601"/>
    <w:rsid w:val="00F000BE"/>
    <w:rsid w:val="00F11638"/>
    <w:rsid w:val="00F407C8"/>
    <w:rsid w:val="00F77F8F"/>
    <w:rsid w:val="00F96CFB"/>
    <w:rsid w:val="00FB4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7"/>
    <w:rPr>
      <w:rFonts w:ascii="Calibri" w:eastAsia="Calibri" w:hAnsi="Calibri" w:cs="Calibri"/>
    </w:rPr>
  </w:style>
  <w:style w:type="paragraph" w:styleId="3">
    <w:name w:val="heading 3"/>
    <w:basedOn w:val="a"/>
    <w:link w:val="30"/>
    <w:qFormat/>
    <w:rsid w:val="00546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4FF7"/>
    <w:pPr>
      <w:spacing w:before="240" w:after="120" w:line="240" w:lineRule="auto"/>
    </w:pPr>
    <w:rPr>
      <w:rFonts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64FF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Абзац списка Знак"/>
    <w:link w:val="1"/>
    <w:uiPriority w:val="99"/>
    <w:locked/>
    <w:rsid w:val="00964FF7"/>
    <w:rPr>
      <w:sz w:val="24"/>
      <w:lang w:eastAsia="ru-RU"/>
    </w:rPr>
  </w:style>
  <w:style w:type="paragraph" w:customStyle="1" w:styleId="1">
    <w:name w:val="Абзац списка1"/>
    <w:basedOn w:val="a"/>
    <w:link w:val="a5"/>
    <w:rsid w:val="00964FF7"/>
    <w:pPr>
      <w:spacing w:before="240" w:after="0" w:line="240" w:lineRule="auto"/>
      <w:ind w:left="720"/>
    </w:pPr>
    <w:rPr>
      <w:rFonts w:asciiTheme="minorHAnsi" w:eastAsiaTheme="minorHAnsi" w:hAnsiTheme="minorHAnsi" w:cstheme="minorBidi"/>
      <w:sz w:val="24"/>
      <w:lang w:eastAsia="ru-RU"/>
    </w:rPr>
  </w:style>
  <w:style w:type="paragraph" w:styleId="a6">
    <w:name w:val="List Paragraph"/>
    <w:basedOn w:val="a"/>
    <w:uiPriority w:val="34"/>
    <w:qFormat/>
    <w:rsid w:val="00F407C8"/>
    <w:pPr>
      <w:ind w:left="720"/>
      <w:contextualSpacing/>
    </w:pPr>
  </w:style>
  <w:style w:type="table" w:styleId="a7">
    <w:name w:val="Table Grid"/>
    <w:basedOn w:val="a1"/>
    <w:rsid w:val="00A15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5F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F009E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46686"/>
  </w:style>
  <w:style w:type="paragraph" w:customStyle="1" w:styleId="ConsPlusNormal">
    <w:name w:val="ConsPlusNormal"/>
    <w:rsid w:val="0054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nhideWhenUsed/>
    <w:rsid w:val="0054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6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Title"/>
    <w:basedOn w:val="a"/>
    <w:link w:val="ac"/>
    <w:qFormat/>
    <w:rsid w:val="00546686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46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"/>
    <w:basedOn w:val="a"/>
    <w:rsid w:val="0054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e">
    <w:name w:val="Block Text"/>
    <w:basedOn w:val="a"/>
    <w:rsid w:val="00546686"/>
    <w:pPr>
      <w:spacing w:after="0" w:line="240" w:lineRule="auto"/>
      <w:ind w:left="354" w:right="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Strong"/>
    <w:qFormat/>
    <w:rsid w:val="00546686"/>
    <w:rPr>
      <w:b/>
      <w:bCs/>
    </w:rPr>
  </w:style>
  <w:style w:type="character" w:styleId="af0">
    <w:name w:val="Hyperlink"/>
    <w:rsid w:val="00546686"/>
    <w:rPr>
      <w:color w:val="0000FF"/>
      <w:u w:val="single"/>
    </w:rPr>
  </w:style>
  <w:style w:type="paragraph" w:styleId="af1">
    <w:name w:val="footer"/>
    <w:basedOn w:val="a"/>
    <w:link w:val="af2"/>
    <w:rsid w:val="005466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46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46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F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4FF7"/>
    <w:pPr>
      <w:spacing w:before="240" w:after="120" w:line="240" w:lineRule="auto"/>
    </w:pPr>
    <w:rPr>
      <w:rFonts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64FF7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Абзац списка Знак"/>
    <w:link w:val="1"/>
    <w:uiPriority w:val="99"/>
    <w:locked/>
    <w:rsid w:val="00964FF7"/>
    <w:rPr>
      <w:sz w:val="24"/>
      <w:lang w:eastAsia="ru-RU"/>
    </w:rPr>
  </w:style>
  <w:style w:type="paragraph" w:customStyle="1" w:styleId="1">
    <w:name w:val="Абзац списка1"/>
    <w:basedOn w:val="a"/>
    <w:link w:val="a5"/>
    <w:uiPriority w:val="99"/>
    <w:rsid w:val="00964FF7"/>
    <w:pPr>
      <w:spacing w:before="240" w:after="0" w:line="240" w:lineRule="auto"/>
      <w:ind w:left="720"/>
    </w:pPr>
    <w:rPr>
      <w:rFonts w:asciiTheme="minorHAnsi" w:eastAsiaTheme="minorHAnsi" w:hAnsiTheme="minorHAnsi" w:cstheme="minorBidi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001844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E2EA-3B1E-47ED-B7A4-D428FF941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33</Pages>
  <Words>8887</Words>
  <Characters>50661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Shamshurina AL</cp:lastModifiedBy>
  <cp:revision>67</cp:revision>
  <cp:lastPrinted>2017-03-06T05:27:00Z</cp:lastPrinted>
  <dcterms:created xsi:type="dcterms:W3CDTF">2014-11-17T05:54:00Z</dcterms:created>
  <dcterms:modified xsi:type="dcterms:W3CDTF">2017-03-30T08:29:00Z</dcterms:modified>
</cp:coreProperties>
</file>