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Оценка показателей годового мониторинга качества финансового менеджмента,</w:t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осуществляемого главными распорядителями средств бюджета муниципального образования "</w:t>
      </w:r>
      <w:proofErr w:type="spellStart"/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Киясовский</w:t>
      </w:r>
      <w:proofErr w:type="spellEnd"/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район"</w:t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за 2013 год</w:t>
      </w:r>
    </w:p>
    <w:p w:rsidR="00C04A86" w:rsidRDefault="00C04A86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2"/>
        <w:gridCol w:w="859"/>
        <w:gridCol w:w="917"/>
        <w:gridCol w:w="1183"/>
        <w:gridCol w:w="1112"/>
        <w:gridCol w:w="1234"/>
        <w:gridCol w:w="825"/>
        <w:gridCol w:w="1076"/>
      </w:tblGrid>
      <w:tr w:rsidR="00724E49" w:rsidRPr="00724E49" w:rsidTr="00001F9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2"/>
                <w:lang w:eastAsia="ru-RU"/>
              </w:rPr>
              <w:t xml:space="preserve">      Наименование показателя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 </w:t>
            </w:r>
          </w:p>
        </w:tc>
      </w:tr>
      <w:tr w:rsidR="00C04A86" w:rsidRPr="00724E49" w:rsidTr="00001F90">
        <w:trPr>
          <w:trHeight w:val="2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районный               Совет депутатов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724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Мушаковская</w:t>
            </w:r>
            <w:proofErr w:type="spellEnd"/>
            <w:r w:rsidRPr="00724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E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учреждение «Молодежный центр  «Ровесник»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культуры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</w:tr>
      <w:tr w:rsidR="00C04A86" w:rsidRPr="00724E49" w:rsidTr="00001F9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Среднесрочное финансовое 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1.1.  Доля бюджетных  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ассигнований на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предоставление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муниципальных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услуг (выполнение работ) физическим и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юридическим лицам,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оказываемых в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соответствии с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муниципальными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заданиями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4A86" w:rsidRPr="00724E49" w:rsidTr="00001F90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1.2. Доля бюджетных  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ассигнований на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предоставление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муниципальных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услуг (работ) физическим и юридическим лицам, определяемых на основании </w:t>
            </w:r>
            <w:proofErr w:type="spellStart"/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расчетно</w:t>
            </w:r>
            <w:proofErr w:type="spellEnd"/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нормативных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04A86" w:rsidRPr="00724E49" w:rsidTr="00001F9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1.3. Своевременность предоставления реестра расходных обязатель</w:t>
            </w:r>
            <w:proofErr w:type="gramStart"/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ств гл</w:t>
            </w:r>
            <w:proofErr w:type="gramEnd"/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авных распорядителей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Исполнение бюджета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4A86" w:rsidRPr="00724E49" w:rsidTr="00001F9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Эффективность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управления просроченной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кредиторской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задолженностью по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расчетам с 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поставщиками и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подрядчиками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2.2. Динамика управления просроченной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кредиторской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задолженностью по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расчетам с 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поставщиками и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подрядчиками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2.3. Динамика управления дебиторской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задолженностью по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расчетам с    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поставщиками и    </w:t>
            </w: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подрядчиками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Учет и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04A86" w:rsidRPr="00724E49" w:rsidTr="00001F9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 Соблюдение сроков представления годовой бюджетной отчетности в Управление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Качество отчетности, представляемой  в Управление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Своевременность и качество представления "Отчета о выполнении плана по сети, штатам и контингентам получателей бюджетных средств, состоящих на бюджете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4.Финансовый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04A86" w:rsidRPr="00724E49" w:rsidTr="00001F9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 Проведение инвентаризаций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 Доля недостач и хищений денежных средств и материальных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04A86" w:rsidRPr="00724E49" w:rsidTr="00001F9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24E49" w:rsidRPr="00724E49" w:rsidRDefault="00724E49" w:rsidP="00724E4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</w:tbl>
    <w:p w:rsidR="00C37088" w:rsidRDefault="00C37088">
      <w:pPr>
        <w:rPr>
          <w:lang w:val="en-US"/>
        </w:rPr>
      </w:pPr>
    </w:p>
    <w:p w:rsidR="00724E49" w:rsidRDefault="00724E49">
      <w:pPr>
        <w:rPr>
          <w:lang w:val="en-US"/>
        </w:rPr>
      </w:pPr>
    </w:p>
    <w:p w:rsidR="00001F90" w:rsidRDefault="00001F90">
      <w:pPr>
        <w:spacing w:after="200" w:line="276" w:lineRule="auto"/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  <w:br w:type="page"/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bookmarkStart w:id="0" w:name="_GoBack"/>
      <w:bookmarkEnd w:id="0"/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lastRenderedPageBreak/>
        <w:t>Годовой (ежеквартальный) рейтинг главных распорядителей</w:t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по уровню итоговой оценки качества финансового менеджмента</w:t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724E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за 2013 год</w:t>
      </w:r>
    </w:p>
    <w:p w:rsidR="00C04A86" w:rsidRPr="00724E49" w:rsidRDefault="00C04A86" w:rsidP="00C04A86">
      <w:pPr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04A86" w:rsidRDefault="00C04A86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0"/>
        <w:gridCol w:w="2301"/>
        <w:gridCol w:w="714"/>
        <w:gridCol w:w="1929"/>
        <w:gridCol w:w="4284"/>
      </w:tblGrid>
      <w:tr w:rsidR="00724E49" w:rsidRPr="00724E49" w:rsidTr="00C04A86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Рейтинговая оценка </w:t>
            </w:r>
            <w:proofErr w:type="gram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R 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Итоговоя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оценка качества финансового менеджмента главного распорядителя (Е),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Отклонение </w:t>
            </w:r>
            <w:proofErr w:type="gram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итоговой</w:t>
            </w:r>
            <w:proofErr w:type="gram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оцеки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качества финансового менеджмента главного распорядителя от максимально возможного уровня качества финансового менеджмента главных распорядителей ("дельта"), %</w:t>
            </w:r>
          </w:p>
        </w:tc>
      </w:tr>
      <w:tr w:rsidR="00724E49" w:rsidRPr="00724E49" w:rsidTr="00C04A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24E49" w:rsidRPr="00724E49" w:rsidTr="00C04A8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</w:tr>
      <w:tr w:rsidR="00724E49" w:rsidRPr="00724E49" w:rsidTr="00C04A8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районный               Совет депутатов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</w:tr>
      <w:tr w:rsidR="00724E49" w:rsidRPr="00724E49" w:rsidTr="00C04A8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</w:t>
            </w:r>
          </w:p>
        </w:tc>
      </w:tr>
      <w:tr w:rsidR="00724E49" w:rsidRPr="00724E49" w:rsidTr="00C04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</w:tr>
      <w:tr w:rsidR="00724E49" w:rsidRPr="00724E49" w:rsidTr="00C04A8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культуры Администрации муниципального образования "</w:t>
            </w:r>
            <w:proofErr w:type="spellStart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724E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724E49" w:rsidRPr="00724E49" w:rsidTr="00C04A86">
        <w:trPr>
          <w:trHeight w:val="8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Средний уровень качества финансового менеджмента главных распорядителей (Е),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49" w:rsidRPr="00724E49" w:rsidRDefault="00724E49" w:rsidP="00724E4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4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</w:tr>
    </w:tbl>
    <w:p w:rsidR="00724E49" w:rsidRPr="00724E49" w:rsidRDefault="00724E49">
      <w:pPr>
        <w:rPr>
          <w:lang w:val="en-US"/>
        </w:rPr>
      </w:pPr>
    </w:p>
    <w:sectPr w:rsidR="00724E49" w:rsidRPr="007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CC"/>
    <w:rsid w:val="00001F90"/>
    <w:rsid w:val="00724E49"/>
    <w:rsid w:val="00C04A86"/>
    <w:rsid w:val="00C37088"/>
    <w:rsid w:val="00F55BCC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2014-05-27T06:56:00Z</dcterms:created>
  <dcterms:modified xsi:type="dcterms:W3CDTF">2014-05-27T06:59:00Z</dcterms:modified>
</cp:coreProperties>
</file>